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D481E" w14:textId="77777777" w:rsidR="00035B51" w:rsidRPr="00035B51" w:rsidRDefault="00035B51" w:rsidP="00035B51">
      <w:pPr>
        <w:jc w:val="center"/>
        <w:rPr>
          <w:b/>
          <w:bCs/>
          <w:sz w:val="28"/>
          <w:szCs w:val="28"/>
          <w:lang w:val="id-ID"/>
        </w:rPr>
      </w:pPr>
      <w:r w:rsidRPr="00035B51">
        <w:rPr>
          <w:b/>
          <w:bCs/>
          <w:sz w:val="28"/>
          <w:szCs w:val="28"/>
          <w:lang w:val="id-ID"/>
        </w:rPr>
        <w:t>Pengaruh Variasi Beban terhadap Faktor Kekuatan Rangka Sepeda dari Bahan AISI 1035 Steel (SS) dengan Simulasi Solidworks</w:t>
      </w:r>
    </w:p>
    <w:p w14:paraId="7730626F" w14:textId="77777777" w:rsidR="00D95850" w:rsidRDefault="00D95850" w:rsidP="00A6065A"/>
    <w:p w14:paraId="444B0FC1" w14:textId="07FF267E" w:rsidR="00D95850" w:rsidRPr="008E5883" w:rsidRDefault="00035B51" w:rsidP="00A6065A">
      <w:pPr>
        <w:pStyle w:val="Default"/>
        <w:jc w:val="center"/>
      </w:pPr>
      <w:r>
        <w:t>Iip Muhlisin</w:t>
      </w:r>
      <w:r w:rsidR="00D95850">
        <w:rPr>
          <w:vertAlign w:val="superscript"/>
        </w:rPr>
        <w:t>(</w:t>
      </w:r>
      <w:r w:rsidR="00D95850" w:rsidRPr="00D95850">
        <w:rPr>
          <w:vertAlign w:val="superscript"/>
        </w:rPr>
        <w:t>1</w:t>
      </w:r>
      <w:r w:rsidR="00D95850">
        <w:rPr>
          <w:vertAlign w:val="superscript"/>
        </w:rPr>
        <w:t>)</w:t>
      </w:r>
      <w:r w:rsidR="00D95850">
        <w:t>,</w:t>
      </w:r>
      <w:r w:rsidR="00D95850">
        <w:rPr>
          <w:vertAlign w:val="superscript"/>
        </w:rPr>
        <w:t xml:space="preserve"> </w:t>
      </w:r>
      <w:r>
        <w:t>Sudiman</w:t>
      </w:r>
      <w:r w:rsidR="00D95850">
        <w:rPr>
          <w:vertAlign w:val="superscript"/>
        </w:rPr>
        <w:t>(2)</w:t>
      </w:r>
    </w:p>
    <w:p w14:paraId="0EA846F8" w14:textId="1E31381B" w:rsidR="00D95850" w:rsidRDefault="00D95850" w:rsidP="00D95850">
      <w:pPr>
        <w:pStyle w:val="Default"/>
        <w:jc w:val="center"/>
      </w:pPr>
      <w:r w:rsidRPr="008E5883">
        <w:rPr>
          <w:vertAlign w:val="superscript"/>
        </w:rPr>
        <w:t xml:space="preserve">1 </w:t>
      </w:r>
      <w:r w:rsidR="00035B51">
        <w:t>Universitas Pamulang</w:t>
      </w:r>
    </w:p>
    <w:p w14:paraId="4ABF1DD7" w14:textId="77777777" w:rsidR="008129F3" w:rsidRDefault="00F339F1" w:rsidP="00F339F1">
      <w:pPr>
        <w:pStyle w:val="Default"/>
        <w:jc w:val="center"/>
        <w:rPr>
          <w:iCs/>
          <w:lang w:val="id-ID"/>
        </w:rPr>
      </w:pPr>
      <w:r w:rsidRPr="00F339F1">
        <w:rPr>
          <w:iCs/>
          <w:lang w:val="id-ID"/>
        </w:rPr>
        <w:t xml:space="preserve">Program Study Teknik Industri, </w:t>
      </w:r>
    </w:p>
    <w:p w14:paraId="68B74220" w14:textId="03D2D842" w:rsidR="00D95850" w:rsidRPr="00F339F1" w:rsidRDefault="00F339F1" w:rsidP="00F339F1">
      <w:pPr>
        <w:pStyle w:val="Default"/>
        <w:jc w:val="center"/>
        <w:rPr>
          <w:iCs/>
        </w:rPr>
      </w:pPr>
      <w:r w:rsidRPr="00F339F1">
        <w:rPr>
          <w:iCs/>
          <w:lang w:val="id-ID"/>
        </w:rPr>
        <w:t>Jl. Surya Kencana No.1 Kota Tangerang Selatan, Banten</w:t>
      </w:r>
      <w:r>
        <w:rPr>
          <w:iCs/>
        </w:rPr>
        <w:t>, Indonesia</w:t>
      </w:r>
    </w:p>
    <w:p w14:paraId="5970C201" w14:textId="3A326203" w:rsidR="00D95850" w:rsidRDefault="00D95850" w:rsidP="00F339F1">
      <w:pPr>
        <w:pStyle w:val="Default"/>
        <w:jc w:val="center"/>
      </w:pPr>
      <w:r w:rsidRPr="008E5883">
        <w:rPr>
          <w:vertAlign w:val="superscript"/>
        </w:rPr>
        <w:t>2</w:t>
      </w:r>
      <w:r>
        <w:t xml:space="preserve"> </w:t>
      </w:r>
      <w:r w:rsidR="00F339F1" w:rsidRPr="00F339F1">
        <w:t>Universitas Pamulang</w:t>
      </w:r>
    </w:p>
    <w:p w14:paraId="149BBDF6" w14:textId="77777777" w:rsidR="008129F3" w:rsidRDefault="00F339F1" w:rsidP="008129F3">
      <w:pPr>
        <w:pStyle w:val="Default"/>
        <w:jc w:val="center"/>
        <w:rPr>
          <w:iCs/>
          <w:lang w:val="id-ID"/>
        </w:rPr>
      </w:pPr>
      <w:r w:rsidRPr="00F339F1">
        <w:rPr>
          <w:iCs/>
          <w:lang w:val="id-ID"/>
        </w:rPr>
        <w:t xml:space="preserve">Program Study Teknik Industri, </w:t>
      </w:r>
    </w:p>
    <w:p w14:paraId="6B699C4B" w14:textId="20E88DFC" w:rsidR="00F339F1" w:rsidRPr="00F339F1" w:rsidRDefault="00F339F1" w:rsidP="008129F3">
      <w:pPr>
        <w:pStyle w:val="Default"/>
        <w:jc w:val="center"/>
        <w:rPr>
          <w:iCs/>
        </w:rPr>
      </w:pPr>
      <w:r w:rsidRPr="00F339F1">
        <w:rPr>
          <w:iCs/>
          <w:lang w:val="id-ID"/>
        </w:rPr>
        <w:t>Jl. Surya Kencana No.1 Kota Tangerang Selatan, Banten</w:t>
      </w:r>
      <w:r w:rsidRPr="00F339F1">
        <w:rPr>
          <w:iCs/>
        </w:rPr>
        <w:t>, Indonesia</w:t>
      </w:r>
    </w:p>
    <w:p w14:paraId="59C3760A" w14:textId="77777777" w:rsidR="00D95850" w:rsidRPr="008E5883" w:rsidRDefault="00D95850" w:rsidP="009E38F5">
      <w:pPr>
        <w:pStyle w:val="Default"/>
      </w:pPr>
    </w:p>
    <w:p w14:paraId="3A945212" w14:textId="340046E3" w:rsidR="00D95850" w:rsidRPr="008E5883" w:rsidRDefault="00D95850" w:rsidP="00D95850">
      <w:pPr>
        <w:pStyle w:val="Default"/>
        <w:jc w:val="center"/>
      </w:pPr>
      <w:r w:rsidRPr="008E5883">
        <w:t xml:space="preserve"> Email: </w:t>
      </w:r>
      <w:r w:rsidRPr="008E5883">
        <w:rPr>
          <w:vertAlign w:val="superscript"/>
        </w:rPr>
        <w:t>1</w:t>
      </w:r>
      <w:r w:rsidR="008129F3">
        <w:t>dosen01937@unpam.ac.id</w:t>
      </w:r>
      <w:r w:rsidRPr="008E5883">
        <w:t xml:space="preserve">, </w:t>
      </w:r>
      <w:r w:rsidRPr="008E5883">
        <w:rPr>
          <w:vertAlign w:val="superscript"/>
        </w:rPr>
        <w:t>2</w:t>
      </w:r>
      <w:r w:rsidR="008129F3">
        <w:t>dosen1307@unpam.ac.id</w:t>
      </w:r>
    </w:p>
    <w:p w14:paraId="0933B2D3" w14:textId="1EB64456" w:rsidR="000D57F6" w:rsidRPr="000D57F6" w:rsidRDefault="00B82386" w:rsidP="000D57F6">
      <w:pPr>
        <w:pStyle w:val="Default"/>
        <w:jc w:val="center"/>
        <w:rPr>
          <w:color w:val="auto"/>
        </w:rPr>
      </w:pPr>
      <w:hyperlink r:id="rId8" w:history="1"/>
    </w:p>
    <w:p w14:paraId="50594536" w14:textId="77777777" w:rsidR="008129F3" w:rsidRPr="008129F3" w:rsidRDefault="000D57F6" w:rsidP="00A37488">
      <w:pPr>
        <w:ind w:left="3690" w:right="567"/>
        <w:jc w:val="both"/>
        <w:rPr>
          <w:sz w:val="20"/>
          <w:szCs w:val="20"/>
          <w:lang w:val="id-ID"/>
        </w:rPr>
      </w:pPr>
      <w:r>
        <w:rPr>
          <w:noProof/>
        </w:rPr>
        <mc:AlternateContent>
          <mc:Choice Requires="wps">
            <w:drawing>
              <wp:anchor distT="0" distB="0" distL="114300" distR="114300" simplePos="0" relativeHeight="251670528" behindDoc="0" locked="0" layoutInCell="1" allowOverlap="1" wp14:anchorId="7DC9DDED" wp14:editId="4385AB8E">
                <wp:simplePos x="0" y="0"/>
                <wp:positionH relativeFrom="margin">
                  <wp:align>left</wp:align>
                </wp:positionH>
                <wp:positionV relativeFrom="paragraph">
                  <wp:posOffset>64770</wp:posOffset>
                </wp:positionV>
                <wp:extent cx="2209800" cy="295275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2952750"/>
                        </a:xfrm>
                        <a:prstGeom prst="rect">
                          <a:avLst/>
                        </a:prstGeom>
                        <a:solidFill>
                          <a:srgbClr val="FFFFFF"/>
                        </a:solidFill>
                        <a:ln>
                          <a:noFill/>
                        </a:ln>
                        <a:effectLst/>
                        <a:extLst>
                          <a:ext uri="{91240B29-F687-4F45-9708-019B960494DF}">
                            <a14:hiddenLine xmlns:a14="http://schemas.microsoft.com/office/drawing/2010/main" w="63500" cmpd="thickTh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453BF10" w14:textId="77777777" w:rsidR="00F02CFB" w:rsidRPr="00D6517A" w:rsidRDefault="00F02CFB" w:rsidP="000D57F6">
                            <w:pPr>
                              <w:pBdr>
                                <w:top w:val="single" w:sz="4" w:space="1" w:color="auto"/>
                              </w:pBdr>
                              <w:rPr>
                                <w:b/>
                                <w:sz w:val="20"/>
                                <w:szCs w:val="20"/>
                              </w:rPr>
                            </w:pPr>
                            <w:r w:rsidRPr="00D6517A">
                              <w:rPr>
                                <w:b/>
                                <w:sz w:val="20"/>
                                <w:szCs w:val="20"/>
                              </w:rPr>
                              <w:t xml:space="preserve">Tersedia Online di </w:t>
                            </w:r>
                          </w:p>
                          <w:p w14:paraId="5BD5AD4A" w14:textId="77777777" w:rsidR="00F02CFB" w:rsidRPr="003E07E8" w:rsidRDefault="00B82386" w:rsidP="000D57F6">
                            <w:pPr>
                              <w:pBdr>
                                <w:top w:val="single" w:sz="4" w:space="1" w:color="auto"/>
                                <w:bottom w:val="single" w:sz="4" w:space="1" w:color="auto"/>
                              </w:pBdr>
                              <w:rPr>
                                <w:sz w:val="20"/>
                                <w:szCs w:val="20"/>
                              </w:rPr>
                            </w:pPr>
                            <w:hyperlink r:id="rId9" w:history="1">
                              <w:r w:rsidR="00F02CFB" w:rsidRPr="003E07E8">
                                <w:rPr>
                                  <w:rStyle w:val="Hyperlink"/>
                                  <w:color w:val="auto"/>
                                  <w:sz w:val="20"/>
                                  <w:szCs w:val="20"/>
                                  <w:u w:val="none"/>
                                </w:rPr>
                                <w:t>http://www.jurnal.unublitar.ac.id/index.php/briliant</w:t>
                              </w:r>
                            </w:hyperlink>
                          </w:p>
                          <w:p w14:paraId="2F65DFFA" w14:textId="77777777" w:rsidR="00F02CFB" w:rsidRPr="00D6517A" w:rsidRDefault="00F02CFB" w:rsidP="000D57F6">
                            <w:pPr>
                              <w:pBdr>
                                <w:bottom w:val="single" w:sz="4" w:space="1" w:color="auto"/>
                              </w:pBdr>
                              <w:rPr>
                                <w:b/>
                                <w:i/>
                                <w:sz w:val="20"/>
                                <w:szCs w:val="20"/>
                              </w:rPr>
                            </w:pPr>
                          </w:p>
                          <w:p w14:paraId="724E4977" w14:textId="77777777" w:rsidR="00F02CFB" w:rsidRPr="00D6517A" w:rsidRDefault="00F02CFB" w:rsidP="000D57F6">
                            <w:pPr>
                              <w:rPr>
                                <w:b/>
                                <w:sz w:val="20"/>
                                <w:szCs w:val="20"/>
                              </w:rPr>
                            </w:pPr>
                            <w:r w:rsidRPr="00D6517A">
                              <w:rPr>
                                <w:b/>
                                <w:sz w:val="20"/>
                                <w:szCs w:val="20"/>
                              </w:rPr>
                              <w:t>Sejarah Artikel</w:t>
                            </w:r>
                          </w:p>
                          <w:p w14:paraId="40655DA8" w14:textId="1FC75C11" w:rsidR="00F02CFB" w:rsidRPr="00D6517A" w:rsidRDefault="00BF47B8" w:rsidP="000D57F6">
                            <w:pPr>
                              <w:pBdr>
                                <w:top w:val="single" w:sz="4" w:space="1" w:color="auto"/>
                                <w:bottom w:val="single" w:sz="4" w:space="1" w:color="auto"/>
                              </w:pBdr>
                              <w:rPr>
                                <w:sz w:val="20"/>
                                <w:szCs w:val="20"/>
                              </w:rPr>
                            </w:pPr>
                            <w:r>
                              <w:rPr>
                                <w:sz w:val="20"/>
                                <w:szCs w:val="20"/>
                              </w:rPr>
                              <w:t xml:space="preserve">Diterima pada </w:t>
                            </w:r>
                          </w:p>
                          <w:p w14:paraId="0BC6C097" w14:textId="3E23C74D" w:rsidR="00F02CFB" w:rsidRPr="00D6517A" w:rsidRDefault="00F02CFB" w:rsidP="000D57F6">
                            <w:pPr>
                              <w:pBdr>
                                <w:top w:val="single" w:sz="4" w:space="1" w:color="auto"/>
                                <w:bottom w:val="single" w:sz="4" w:space="1" w:color="auto"/>
                              </w:pBdr>
                              <w:rPr>
                                <w:sz w:val="20"/>
                                <w:szCs w:val="20"/>
                              </w:rPr>
                            </w:pPr>
                            <w:r>
                              <w:rPr>
                                <w:sz w:val="20"/>
                                <w:szCs w:val="20"/>
                              </w:rPr>
                              <w:t>Disetuji pada</w:t>
                            </w:r>
                            <w:r w:rsidRPr="000D57F6">
                              <w:rPr>
                                <w:sz w:val="20"/>
                                <w:szCs w:val="20"/>
                              </w:rPr>
                              <w:t xml:space="preserve"> </w:t>
                            </w:r>
                          </w:p>
                          <w:p w14:paraId="42109474" w14:textId="7DA1A79D" w:rsidR="00F02CFB" w:rsidRDefault="00F02CFB" w:rsidP="000D57F6">
                            <w:pPr>
                              <w:pBdr>
                                <w:top w:val="single" w:sz="4" w:space="1" w:color="auto"/>
                                <w:bottom w:val="single" w:sz="4" w:space="1" w:color="auto"/>
                              </w:pBdr>
                              <w:rPr>
                                <w:sz w:val="20"/>
                                <w:szCs w:val="20"/>
                              </w:rPr>
                            </w:pPr>
                            <w:r>
                              <w:rPr>
                                <w:sz w:val="20"/>
                                <w:szCs w:val="20"/>
                              </w:rPr>
                              <w:t>Dipublikasikan pada</w:t>
                            </w:r>
                            <w:r w:rsidRPr="000D57F6">
                              <w:rPr>
                                <w:sz w:val="20"/>
                                <w:szCs w:val="20"/>
                              </w:rPr>
                              <w:t xml:space="preserve"> </w:t>
                            </w:r>
                          </w:p>
                          <w:p w14:paraId="62D70A10" w14:textId="3DA83FA6" w:rsidR="00F02CFB" w:rsidRPr="00D6517A" w:rsidRDefault="00A42256" w:rsidP="000D57F6">
                            <w:pPr>
                              <w:pBdr>
                                <w:top w:val="single" w:sz="4" w:space="1" w:color="auto"/>
                                <w:bottom w:val="single" w:sz="4" w:space="1" w:color="auto"/>
                              </w:pBdr>
                              <w:rPr>
                                <w:sz w:val="20"/>
                                <w:szCs w:val="20"/>
                              </w:rPr>
                            </w:pPr>
                            <w:r>
                              <w:rPr>
                                <w:sz w:val="20"/>
                                <w:szCs w:val="20"/>
                              </w:rPr>
                              <w:t xml:space="preserve">Hal. </w:t>
                            </w:r>
                          </w:p>
                          <w:p w14:paraId="6EAA0444" w14:textId="77777777" w:rsidR="00F02CFB" w:rsidRPr="00D6517A" w:rsidRDefault="00F02CFB" w:rsidP="000D57F6">
                            <w:pPr>
                              <w:pBdr>
                                <w:bottom w:val="single" w:sz="4" w:space="1" w:color="auto"/>
                              </w:pBdr>
                              <w:rPr>
                                <w:sz w:val="20"/>
                                <w:szCs w:val="20"/>
                              </w:rPr>
                            </w:pPr>
                          </w:p>
                          <w:p w14:paraId="0B729998" w14:textId="77777777" w:rsidR="00F02CFB" w:rsidRPr="00D6517A" w:rsidRDefault="00F02CFB" w:rsidP="000D57F6">
                            <w:pPr>
                              <w:pBdr>
                                <w:bottom w:val="single" w:sz="4" w:space="1" w:color="auto"/>
                              </w:pBdr>
                              <w:ind w:right="36"/>
                              <w:rPr>
                                <w:b/>
                                <w:sz w:val="20"/>
                                <w:szCs w:val="20"/>
                              </w:rPr>
                            </w:pPr>
                            <w:r w:rsidRPr="00D6517A">
                              <w:rPr>
                                <w:b/>
                                <w:sz w:val="20"/>
                                <w:szCs w:val="20"/>
                              </w:rPr>
                              <w:t xml:space="preserve">Kata Kunci: </w:t>
                            </w:r>
                          </w:p>
                          <w:p w14:paraId="6F2EF7DE" w14:textId="31524973" w:rsidR="00F02CFB" w:rsidRPr="00A37488" w:rsidRDefault="00A37488" w:rsidP="000D57F6">
                            <w:pPr>
                              <w:pBdr>
                                <w:bottom w:val="single" w:sz="4" w:space="1" w:color="auto"/>
                              </w:pBdr>
                              <w:ind w:right="36"/>
                              <w:rPr>
                                <w:b/>
                                <w:sz w:val="20"/>
                                <w:szCs w:val="20"/>
                              </w:rPr>
                            </w:pPr>
                            <w:r w:rsidRPr="00A37488">
                              <w:rPr>
                                <w:sz w:val="20"/>
                                <w:szCs w:val="20"/>
                                <w:lang w:val="id-ID"/>
                              </w:rPr>
                              <w:t>Rangka Sepeda</w:t>
                            </w:r>
                            <w:r w:rsidRPr="00A37488">
                              <w:rPr>
                                <w:sz w:val="20"/>
                                <w:szCs w:val="20"/>
                              </w:rPr>
                              <w:t xml:space="preserve">, </w:t>
                            </w:r>
                            <w:r w:rsidRPr="00A37488">
                              <w:rPr>
                                <w:sz w:val="20"/>
                                <w:szCs w:val="20"/>
                                <w:lang w:val="id-ID"/>
                              </w:rPr>
                              <w:t>AISI 1035 Steel</w:t>
                            </w:r>
                            <w:r w:rsidRPr="00A37488">
                              <w:rPr>
                                <w:sz w:val="20"/>
                                <w:szCs w:val="20"/>
                              </w:rPr>
                              <w:t xml:space="preserve">, </w:t>
                            </w:r>
                            <w:r w:rsidRPr="00A37488">
                              <w:rPr>
                                <w:sz w:val="20"/>
                                <w:szCs w:val="20"/>
                                <w:lang w:val="id-ID"/>
                              </w:rPr>
                              <w:t>Simulasi SolidWorks</w:t>
                            </w:r>
                          </w:p>
                          <w:p w14:paraId="491AD515" w14:textId="256D5A53" w:rsidR="00F02CFB" w:rsidRPr="00D6517A" w:rsidRDefault="00F02CFB" w:rsidP="000D57F6">
                            <w:pPr>
                              <w:pBdr>
                                <w:bottom w:val="single" w:sz="4" w:space="1" w:color="auto"/>
                              </w:pBdr>
                              <w:ind w:right="36"/>
                              <w:rPr>
                                <w:b/>
                                <w:sz w:val="20"/>
                                <w:szCs w:val="20"/>
                              </w:rPr>
                            </w:pPr>
                            <w:r>
                              <w:rPr>
                                <w:b/>
                                <w:sz w:val="20"/>
                                <w:szCs w:val="20"/>
                              </w:rPr>
                              <w:t>DOI</w:t>
                            </w:r>
                            <w:r w:rsidRPr="00D6517A">
                              <w:rPr>
                                <w:b/>
                                <w:sz w:val="20"/>
                                <w:szCs w:val="20"/>
                              </w:rPr>
                              <w:t xml:space="preserve">: </w:t>
                            </w:r>
                          </w:p>
                          <w:p w14:paraId="01673F77" w14:textId="7A9EA8D4" w:rsidR="00F02CFB" w:rsidRPr="00C0279C" w:rsidRDefault="00F02CFB" w:rsidP="000D57F6">
                            <w:pPr>
                              <w:pBdr>
                                <w:bottom w:val="single" w:sz="4" w:space="1" w:color="auto"/>
                              </w:pBdr>
                              <w:ind w:right="-36"/>
                              <w:rPr>
                                <w:sz w:val="20"/>
                                <w:szCs w:val="20"/>
                              </w:rPr>
                            </w:pPr>
                            <w:r w:rsidRPr="000A1EE9">
                              <w:rPr>
                                <w:sz w:val="20"/>
                                <w:szCs w:val="20"/>
                              </w:rPr>
                              <w:t>http://dx.do</w:t>
                            </w:r>
                            <w:r w:rsidR="00CC7EB5">
                              <w:rPr>
                                <w:sz w:val="20"/>
                                <w:szCs w:val="20"/>
                              </w:rPr>
                              <w:t>i.org/10.28926/briliant.</w:t>
                            </w:r>
                          </w:p>
                          <w:p w14:paraId="70FA68DB" w14:textId="77777777" w:rsidR="00F02CFB" w:rsidRDefault="00F02CFB" w:rsidP="000D57F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DC9DDED" id="_x0000_t202" coordsize="21600,21600" o:spt="202" path="m,l,21600r21600,l21600,xe">
                <v:stroke joinstyle="miter"/>
                <v:path gradientshapeok="t" o:connecttype="rect"/>
              </v:shapetype>
              <v:shape id="Text Box 2" o:spid="_x0000_s1026" type="#_x0000_t202" style="position:absolute;left:0;text-align:left;margin-left:0;margin-top:5.1pt;width:174pt;height:232.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" stroked="f" strokeweight="5pt">
                <v:stroke linestyle="thickThin"/>
                <v:shadow color="#868686"/>
                <v:textbox>
                  <w:txbxContent>
                    <w:p w14:paraId="4453BF10" w14:textId="77777777" w:rsidR="00F02CFB" w:rsidRPr="00D6517A" w:rsidRDefault="00F02CFB" w:rsidP="000D57F6">
                      <w:pPr>
                        <w:pBdr>
                          <w:top w:val="single" w:sz="4" w:space="1" w:color="auto"/>
                        </w:pBdr>
                        <w:rPr>
                          <w:b/>
                          <w:sz w:val="20"/>
                          <w:szCs w:val="20"/>
                        </w:rPr>
                      </w:pPr>
                      <w:r w:rsidRPr="00D6517A">
                        <w:rPr>
                          <w:b/>
                          <w:sz w:val="20"/>
                          <w:szCs w:val="20"/>
                        </w:rPr>
                        <w:t xml:space="preserve">Tersedia Online di </w:t>
                      </w:r>
                    </w:p>
                    <w:p w14:paraId="5BD5AD4A" w14:textId="77777777" w:rsidR="00F02CFB" w:rsidRPr="003E07E8" w:rsidRDefault="00F935C9" w:rsidP="000D57F6">
                      <w:pPr>
                        <w:pBdr>
                          <w:top w:val="single" w:sz="4" w:space="1" w:color="auto"/>
                          <w:bottom w:val="single" w:sz="4" w:space="1" w:color="auto"/>
                        </w:pBdr>
                        <w:rPr>
                          <w:sz w:val="20"/>
                          <w:szCs w:val="20"/>
                        </w:rPr>
                      </w:pPr>
                      <w:hyperlink r:id="rId10" w:history="1">
                        <w:r w:rsidR="00F02CFB" w:rsidRPr="003E07E8">
                          <w:rPr>
                            <w:rStyle w:val="Hyperlink"/>
                            <w:color w:val="auto"/>
                            <w:sz w:val="20"/>
                            <w:szCs w:val="20"/>
                            <w:u w:val="none"/>
                          </w:rPr>
                          <w:t>http://www.jurnal.unublitar.ac.id/index.php/briliant</w:t>
                        </w:r>
                      </w:hyperlink>
                    </w:p>
                    <w:p w14:paraId="2F65DFFA" w14:textId="77777777" w:rsidR="00F02CFB" w:rsidRPr="00D6517A" w:rsidRDefault="00F02CFB" w:rsidP="000D57F6">
                      <w:pPr>
                        <w:pBdr>
                          <w:bottom w:val="single" w:sz="4" w:space="1" w:color="auto"/>
                        </w:pBdr>
                        <w:rPr>
                          <w:b/>
                          <w:i/>
                          <w:sz w:val="20"/>
                          <w:szCs w:val="20"/>
                        </w:rPr>
                      </w:pPr>
                    </w:p>
                    <w:p w14:paraId="724E4977" w14:textId="77777777" w:rsidR="00F02CFB" w:rsidRPr="00D6517A" w:rsidRDefault="00F02CFB" w:rsidP="000D57F6">
                      <w:pPr>
                        <w:rPr>
                          <w:b/>
                          <w:sz w:val="20"/>
                          <w:szCs w:val="20"/>
                        </w:rPr>
                      </w:pPr>
                      <w:r w:rsidRPr="00D6517A">
                        <w:rPr>
                          <w:b/>
                          <w:sz w:val="20"/>
                          <w:szCs w:val="20"/>
                        </w:rPr>
                        <w:t>Sejarah Artikel</w:t>
                      </w:r>
                    </w:p>
                    <w:p w14:paraId="40655DA8" w14:textId="1FC75C11" w:rsidR="00F02CFB" w:rsidRPr="00D6517A" w:rsidRDefault="00BF47B8" w:rsidP="000D57F6">
                      <w:pPr>
                        <w:pBdr>
                          <w:top w:val="single" w:sz="4" w:space="1" w:color="auto"/>
                          <w:bottom w:val="single" w:sz="4" w:space="1" w:color="auto"/>
                        </w:pBdr>
                        <w:rPr>
                          <w:sz w:val="20"/>
                          <w:szCs w:val="20"/>
                        </w:rPr>
                      </w:pPr>
                      <w:r>
                        <w:rPr>
                          <w:sz w:val="20"/>
                          <w:szCs w:val="20"/>
                        </w:rPr>
                        <w:t xml:space="preserve">Diterima pada </w:t>
                      </w:r>
                    </w:p>
                    <w:p w14:paraId="0BC6C097" w14:textId="3E23C74D" w:rsidR="00F02CFB" w:rsidRPr="00D6517A" w:rsidRDefault="00F02CFB" w:rsidP="000D57F6">
                      <w:pPr>
                        <w:pBdr>
                          <w:top w:val="single" w:sz="4" w:space="1" w:color="auto"/>
                          <w:bottom w:val="single" w:sz="4" w:space="1" w:color="auto"/>
                        </w:pBdr>
                        <w:rPr>
                          <w:sz w:val="20"/>
                          <w:szCs w:val="20"/>
                        </w:rPr>
                      </w:pPr>
                      <w:r>
                        <w:rPr>
                          <w:sz w:val="20"/>
                          <w:szCs w:val="20"/>
                        </w:rPr>
                        <w:t>Disetuji pada</w:t>
                      </w:r>
                      <w:r w:rsidRPr="000D57F6">
                        <w:rPr>
                          <w:sz w:val="20"/>
                          <w:szCs w:val="20"/>
                        </w:rPr>
                        <w:t xml:space="preserve"> </w:t>
                      </w:r>
                    </w:p>
                    <w:p w14:paraId="42109474" w14:textId="7DA1A79D" w:rsidR="00F02CFB" w:rsidRDefault="00F02CFB" w:rsidP="000D57F6">
                      <w:pPr>
                        <w:pBdr>
                          <w:top w:val="single" w:sz="4" w:space="1" w:color="auto"/>
                          <w:bottom w:val="single" w:sz="4" w:space="1" w:color="auto"/>
                        </w:pBdr>
                        <w:rPr>
                          <w:sz w:val="20"/>
                          <w:szCs w:val="20"/>
                        </w:rPr>
                      </w:pPr>
                      <w:r>
                        <w:rPr>
                          <w:sz w:val="20"/>
                          <w:szCs w:val="20"/>
                        </w:rPr>
                        <w:t>Dipublikasikan pada</w:t>
                      </w:r>
                      <w:r w:rsidRPr="000D57F6">
                        <w:rPr>
                          <w:sz w:val="20"/>
                          <w:szCs w:val="20"/>
                        </w:rPr>
                        <w:t xml:space="preserve"> </w:t>
                      </w:r>
                    </w:p>
                    <w:p w14:paraId="62D70A10" w14:textId="3DA83FA6" w:rsidR="00F02CFB" w:rsidRPr="00D6517A" w:rsidRDefault="00A42256" w:rsidP="000D57F6">
                      <w:pPr>
                        <w:pBdr>
                          <w:top w:val="single" w:sz="4" w:space="1" w:color="auto"/>
                          <w:bottom w:val="single" w:sz="4" w:space="1" w:color="auto"/>
                        </w:pBdr>
                        <w:rPr>
                          <w:sz w:val="20"/>
                          <w:szCs w:val="20"/>
                        </w:rPr>
                      </w:pPr>
                      <w:r>
                        <w:rPr>
                          <w:sz w:val="20"/>
                          <w:szCs w:val="20"/>
                        </w:rPr>
                        <w:t xml:space="preserve">Hal. </w:t>
                      </w:r>
                    </w:p>
                    <w:p w14:paraId="6EAA0444" w14:textId="77777777" w:rsidR="00F02CFB" w:rsidRPr="00D6517A" w:rsidRDefault="00F02CFB" w:rsidP="000D57F6">
                      <w:pPr>
                        <w:pBdr>
                          <w:bottom w:val="single" w:sz="4" w:space="1" w:color="auto"/>
                        </w:pBdr>
                        <w:rPr>
                          <w:sz w:val="20"/>
                          <w:szCs w:val="20"/>
                        </w:rPr>
                      </w:pPr>
                    </w:p>
                    <w:p w14:paraId="0B729998" w14:textId="77777777" w:rsidR="00F02CFB" w:rsidRPr="00D6517A" w:rsidRDefault="00F02CFB" w:rsidP="000D57F6">
                      <w:pPr>
                        <w:pBdr>
                          <w:bottom w:val="single" w:sz="4" w:space="1" w:color="auto"/>
                        </w:pBdr>
                        <w:ind w:right="36"/>
                        <w:rPr>
                          <w:b/>
                          <w:sz w:val="20"/>
                          <w:szCs w:val="20"/>
                        </w:rPr>
                      </w:pPr>
                      <w:r w:rsidRPr="00D6517A">
                        <w:rPr>
                          <w:b/>
                          <w:sz w:val="20"/>
                          <w:szCs w:val="20"/>
                        </w:rPr>
                        <w:t xml:space="preserve">Kata Kunci: </w:t>
                      </w:r>
                    </w:p>
                    <w:p w14:paraId="6F2EF7DE" w14:textId="31524973" w:rsidR="00F02CFB" w:rsidRPr="00A37488" w:rsidRDefault="00A37488" w:rsidP="000D57F6">
                      <w:pPr>
                        <w:pBdr>
                          <w:bottom w:val="single" w:sz="4" w:space="1" w:color="auto"/>
                        </w:pBdr>
                        <w:ind w:right="36"/>
                        <w:rPr>
                          <w:b/>
                          <w:sz w:val="20"/>
                          <w:szCs w:val="20"/>
                        </w:rPr>
                      </w:pPr>
                      <w:r w:rsidRPr="00A37488">
                        <w:rPr>
                          <w:sz w:val="20"/>
                          <w:szCs w:val="20"/>
                          <w:lang w:val="id-ID"/>
                        </w:rPr>
                        <w:t>Rangka Sepeda</w:t>
                      </w:r>
                      <w:r w:rsidRPr="00A37488">
                        <w:rPr>
                          <w:sz w:val="20"/>
                          <w:szCs w:val="20"/>
                        </w:rPr>
                        <w:t xml:space="preserve">, </w:t>
                      </w:r>
                      <w:r w:rsidRPr="00A37488">
                        <w:rPr>
                          <w:sz w:val="20"/>
                          <w:szCs w:val="20"/>
                          <w:lang w:val="id-ID"/>
                        </w:rPr>
                        <w:t>AISI 1035 Steel</w:t>
                      </w:r>
                      <w:r w:rsidRPr="00A37488">
                        <w:rPr>
                          <w:sz w:val="20"/>
                          <w:szCs w:val="20"/>
                        </w:rPr>
                        <w:t xml:space="preserve">, </w:t>
                      </w:r>
                      <w:r w:rsidRPr="00A37488">
                        <w:rPr>
                          <w:sz w:val="20"/>
                          <w:szCs w:val="20"/>
                          <w:lang w:val="id-ID"/>
                        </w:rPr>
                        <w:t>Simulasi SolidWorks</w:t>
                      </w:r>
                    </w:p>
                    <w:p w14:paraId="491AD515" w14:textId="256D5A53" w:rsidR="00F02CFB" w:rsidRPr="00D6517A" w:rsidRDefault="00F02CFB" w:rsidP="000D57F6">
                      <w:pPr>
                        <w:pBdr>
                          <w:bottom w:val="single" w:sz="4" w:space="1" w:color="auto"/>
                        </w:pBdr>
                        <w:ind w:right="36"/>
                        <w:rPr>
                          <w:b/>
                          <w:sz w:val="20"/>
                          <w:szCs w:val="20"/>
                        </w:rPr>
                      </w:pPr>
                      <w:r>
                        <w:rPr>
                          <w:b/>
                          <w:sz w:val="20"/>
                          <w:szCs w:val="20"/>
                        </w:rPr>
                        <w:t>DOI</w:t>
                      </w:r>
                      <w:r w:rsidRPr="00D6517A">
                        <w:rPr>
                          <w:b/>
                          <w:sz w:val="20"/>
                          <w:szCs w:val="20"/>
                        </w:rPr>
                        <w:t xml:space="preserve">: </w:t>
                      </w:r>
                    </w:p>
                    <w:p w14:paraId="01673F77" w14:textId="7A9EA8D4" w:rsidR="00F02CFB" w:rsidRPr="00C0279C" w:rsidRDefault="00F02CFB" w:rsidP="000D57F6">
                      <w:pPr>
                        <w:pBdr>
                          <w:bottom w:val="single" w:sz="4" w:space="1" w:color="auto"/>
                        </w:pBdr>
                        <w:ind w:right="-36"/>
                        <w:rPr>
                          <w:sz w:val="20"/>
                          <w:szCs w:val="20"/>
                        </w:rPr>
                      </w:pPr>
                      <w:r w:rsidRPr="000A1EE9">
                        <w:rPr>
                          <w:sz w:val="20"/>
                          <w:szCs w:val="20"/>
                        </w:rPr>
                        <w:t>http://dx.do</w:t>
                      </w:r>
                      <w:r w:rsidR="00CC7EB5">
                        <w:rPr>
                          <w:sz w:val="20"/>
                          <w:szCs w:val="20"/>
                        </w:rPr>
                        <w:t>i.org/10.28926/briliant.</w:t>
                      </w:r>
                    </w:p>
                    <w:p w14:paraId="70FA68DB" w14:textId="77777777" w:rsidR="00F02CFB" w:rsidRDefault="00F02CFB" w:rsidP="000D57F6"/>
                  </w:txbxContent>
                </v:textbox>
                <w10:wrap type="square" anchorx="margin"/>
              </v:shape>
            </w:pict>
          </mc:Fallback>
        </mc:AlternateContent>
      </w:r>
      <w:r w:rsidRPr="00D6517A">
        <w:rPr>
          <w:b/>
          <w:sz w:val="20"/>
          <w:szCs w:val="20"/>
        </w:rPr>
        <w:t>Abstrak</w:t>
      </w:r>
      <w:r w:rsidRPr="001F3FB2">
        <w:t>:</w:t>
      </w:r>
      <w:r>
        <w:t xml:space="preserve"> </w:t>
      </w:r>
      <w:r w:rsidR="008129F3" w:rsidRPr="008129F3">
        <w:rPr>
          <w:sz w:val="20"/>
          <w:szCs w:val="20"/>
          <w:lang w:val="id-ID"/>
        </w:rPr>
        <w:t>Penelitian ini bertujuan untuk menganalisis pengaruh variasi beban</w:t>
      </w:r>
      <w:r w:rsidR="008129F3" w:rsidRPr="008129F3">
        <w:rPr>
          <w:sz w:val="20"/>
          <w:szCs w:val="20"/>
        </w:rPr>
        <w:t xml:space="preserve"> 140 Kgf sampai 240 Kgf</w:t>
      </w:r>
      <w:r w:rsidR="008129F3" w:rsidRPr="008129F3">
        <w:rPr>
          <w:sz w:val="20"/>
          <w:szCs w:val="20"/>
          <w:lang w:val="id-ID"/>
        </w:rPr>
        <w:t xml:space="preserve"> terhadap faktor kekuatan rangka sepeda yang terbuat dari material AISI 1035 Steel (SS) menggunakan simulasi SolidWorks. Dengan mengevaluasi rangka sepeda yang dikenakan</w:t>
      </w:r>
      <w:r w:rsidR="008129F3" w:rsidRPr="008129F3">
        <w:rPr>
          <w:sz w:val="20"/>
          <w:szCs w:val="20"/>
        </w:rPr>
        <w:t xml:space="preserve"> variasi</w:t>
      </w:r>
      <w:r w:rsidR="008129F3" w:rsidRPr="008129F3">
        <w:rPr>
          <w:sz w:val="20"/>
          <w:szCs w:val="20"/>
          <w:lang w:val="id-ID"/>
        </w:rPr>
        <w:t xml:space="preserve"> beban</w:t>
      </w:r>
      <w:r w:rsidR="008129F3" w:rsidRPr="008129F3">
        <w:rPr>
          <w:sz w:val="20"/>
          <w:szCs w:val="20"/>
        </w:rPr>
        <w:t xml:space="preserve"> tersebut</w:t>
      </w:r>
      <w:r w:rsidR="008129F3" w:rsidRPr="008129F3">
        <w:rPr>
          <w:sz w:val="20"/>
          <w:szCs w:val="20"/>
          <w:lang w:val="id-ID"/>
        </w:rPr>
        <w:t xml:space="preserve"> </w:t>
      </w:r>
      <w:r w:rsidR="008129F3" w:rsidRPr="008129F3">
        <w:rPr>
          <w:sz w:val="20"/>
          <w:szCs w:val="20"/>
        </w:rPr>
        <w:t xml:space="preserve">ditemukan pembebanan paling ideal adalah dibawah </w:t>
      </w:r>
      <w:r w:rsidR="008129F3" w:rsidRPr="008129F3">
        <w:rPr>
          <w:sz w:val="20"/>
          <w:szCs w:val="20"/>
          <w:lang w:val="id-ID"/>
        </w:rPr>
        <w:t xml:space="preserve">220 kgf, </w:t>
      </w:r>
      <w:r w:rsidR="008129F3" w:rsidRPr="008129F3">
        <w:rPr>
          <w:sz w:val="20"/>
          <w:szCs w:val="20"/>
        </w:rPr>
        <w:t xml:space="preserve">hal ini dimungkinkan karena, </w:t>
      </w:r>
      <w:r w:rsidR="008129F3" w:rsidRPr="008129F3">
        <w:rPr>
          <w:sz w:val="20"/>
          <w:szCs w:val="20"/>
          <w:lang w:val="id-ID"/>
        </w:rPr>
        <w:t>hasil utama penelitian</w:t>
      </w:r>
      <w:r w:rsidR="008129F3" w:rsidRPr="008129F3">
        <w:rPr>
          <w:sz w:val="20"/>
          <w:szCs w:val="20"/>
        </w:rPr>
        <w:t xml:space="preserve"> mempertimbangkan </w:t>
      </w:r>
      <w:r w:rsidR="008129F3" w:rsidRPr="008129F3">
        <w:rPr>
          <w:sz w:val="20"/>
          <w:szCs w:val="20"/>
          <w:lang w:val="id-ID"/>
        </w:rPr>
        <w:t>faktor keamanan sebesar 2</w:t>
      </w:r>
      <w:r w:rsidR="008129F3" w:rsidRPr="008129F3">
        <w:rPr>
          <w:sz w:val="20"/>
          <w:szCs w:val="20"/>
        </w:rPr>
        <w:t>,5 yang diterapkan pada rangka sepeda tersebut. Bersamaan dengan dengan uji simulasi yang sama</w:t>
      </w:r>
      <w:r w:rsidR="008129F3" w:rsidRPr="008129F3">
        <w:rPr>
          <w:sz w:val="20"/>
          <w:szCs w:val="20"/>
          <w:lang w:val="id-ID"/>
        </w:rPr>
        <w:t xml:space="preserve"> </w:t>
      </w:r>
      <w:r w:rsidR="008129F3" w:rsidRPr="008129F3">
        <w:rPr>
          <w:sz w:val="20"/>
          <w:szCs w:val="20"/>
        </w:rPr>
        <w:t>maka didapat nilai</w:t>
      </w:r>
      <w:r w:rsidR="008129F3" w:rsidRPr="008129F3">
        <w:rPr>
          <w:sz w:val="20"/>
          <w:szCs w:val="20"/>
          <w:lang w:val="id-ID"/>
        </w:rPr>
        <w:t xml:space="preserve"> stress maksimum yang terjadi sebesar 114.3 N/mm2, displacement maksimum sebesar 0.245</w:t>
      </w:r>
      <w:r w:rsidR="008129F3" w:rsidRPr="008129F3">
        <w:rPr>
          <w:sz w:val="20"/>
          <w:szCs w:val="20"/>
        </w:rPr>
        <w:t>.</w:t>
      </w:r>
      <w:r w:rsidR="008129F3" w:rsidRPr="008129F3">
        <w:rPr>
          <w:sz w:val="20"/>
          <w:szCs w:val="20"/>
          <w:lang w:val="id-ID"/>
        </w:rPr>
        <w:t xml:space="preserve"> Hasil ini memberikan wawasan mendalam tentang kinerja rangka sepeda dalam menghadapi beban tertentu. Implikasi potensial dari temuan ini mencakup pengembangan desain rangka sepeda yang lebih efisien dan aman, serta memberikan kontribusi pada peningkatan keamanan dan kenyamanan pengguna sepeda.</w:t>
      </w:r>
    </w:p>
    <w:p w14:paraId="4213A5F1" w14:textId="06D1DA15" w:rsidR="00D95850" w:rsidRDefault="00D95850" w:rsidP="009E38F5">
      <w:pPr>
        <w:shd w:val="clear" w:color="auto" w:fill="FFFFFF"/>
        <w:ind w:right="2"/>
        <w:jc w:val="both"/>
        <w:outlineLvl w:val="1"/>
        <w:rPr>
          <w:rFonts w:asciiTheme="minorHAnsi" w:eastAsiaTheme="minorHAnsi" w:hAnsiTheme="minorHAnsi" w:cstheme="minorBidi"/>
          <w:sz w:val="22"/>
          <w:szCs w:val="22"/>
          <w:lang w:val="id-ID"/>
        </w:rPr>
      </w:pPr>
    </w:p>
    <w:p w14:paraId="63427323" w14:textId="77777777" w:rsidR="00D95850" w:rsidRDefault="00D95850" w:rsidP="000D57F6">
      <w:pPr>
        <w:jc w:val="both"/>
        <w:rPr>
          <w:b/>
          <w:bCs/>
          <w:lang w:val="id-ID"/>
        </w:rPr>
      </w:pPr>
    </w:p>
    <w:p w14:paraId="2807B52B" w14:textId="04745884" w:rsidR="000D57F6" w:rsidRPr="00465851" w:rsidRDefault="000D57F6" w:rsidP="000D57F6">
      <w:pPr>
        <w:jc w:val="both"/>
        <w:rPr>
          <w:b/>
          <w:bCs/>
        </w:rPr>
      </w:pPr>
      <w:r w:rsidRPr="00B56354">
        <w:rPr>
          <w:b/>
          <w:bCs/>
          <w:lang w:val="id-ID"/>
        </w:rPr>
        <w:t xml:space="preserve">PENDAHULUAN </w:t>
      </w:r>
    </w:p>
    <w:p w14:paraId="519FC069" w14:textId="6DA911BB" w:rsidR="002C154A" w:rsidRPr="002C154A" w:rsidRDefault="002C154A" w:rsidP="00686DC6">
      <w:pPr>
        <w:pStyle w:val="Default"/>
        <w:ind w:firstLine="851"/>
        <w:jc w:val="both"/>
        <w:rPr>
          <w:lang w:val="id-ID"/>
        </w:rPr>
      </w:pPr>
      <w:bookmarkStart w:id="0" w:name="_ks75r6he9q1w" w:colFirst="0" w:colLast="0"/>
      <w:bookmarkEnd w:id="0"/>
      <w:r w:rsidRPr="002C154A">
        <w:rPr>
          <w:lang w:val="id-ID"/>
        </w:rPr>
        <w:t>Konteks penelitian dan latar belakang</w:t>
      </w:r>
      <w:r w:rsidR="00686DC6">
        <w:t xml:space="preserve"> ; R</w:t>
      </w:r>
      <w:r w:rsidRPr="002C154A">
        <w:rPr>
          <w:lang w:val="id-ID"/>
        </w:rPr>
        <w:t>angka sepeda sebagai elemen struktural utama memiliki peran krusial dalam menentukan keamanan dan kinerja sepeda. Seiring dengan evolusi teknologi dan material, penelitian terus dilakukan untuk meningkatkan desain dan kekuatan rangka sepeda</w:t>
      </w:r>
      <w:sdt>
        <w:sdtPr>
          <w:rPr>
            <w:lang w:val="id-ID"/>
          </w:rPr>
          <w:tag w:val="MENDELEY_CITATION_v3_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"/>
          <w:id w:val="-1549524633"/>
          <w:placeholder>
            <w:docPart w:val="38B3E3D6DA994A1C9B87DDF61EC48DEA"/>
          </w:placeholder>
        </w:sdtPr>
        <w:sdtEndPr/>
        <w:sdtContent>
          <w:r w:rsidR="00040A93" w:rsidRPr="00040A93">
            <w:rPr>
              <w:lang w:val="id-ID"/>
            </w:rPr>
            <w:t>(Hesthi et al., 2022)</w:t>
          </w:r>
        </w:sdtContent>
      </w:sdt>
      <w:r w:rsidRPr="002C154A">
        <w:rPr>
          <w:lang w:val="id-ID"/>
        </w:rPr>
        <w:t>. Dalam konteks ini, penelitian ini difokuskan pada pengaruh variasi beban terhadap faktor kekuatan rangka sepeda yang terbuat dari material AISI 1035 Steel (SS)</w:t>
      </w:r>
      <w:sdt>
        <w:sdtPr>
          <w:rPr>
            <w:lang w:val="id-ID"/>
          </w:rPr>
          <w:tag w:val="MENDELEY_CITATION_v3_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"/>
          <w:id w:val="1946883397"/>
          <w:placeholder>
            <w:docPart w:val="38B3E3D6DA994A1C9B87DDF61EC48DEA"/>
          </w:placeholder>
        </w:sdtPr>
        <w:sdtEndPr/>
        <w:sdtContent>
          <w:r w:rsidR="00040A93" w:rsidRPr="00040A93">
            <w:rPr>
              <w:lang w:val="id-ID"/>
            </w:rPr>
            <w:t>(Mardika et al., 2022)</w:t>
          </w:r>
        </w:sdtContent>
      </w:sdt>
      <w:r w:rsidRPr="002C154A">
        <w:rPr>
          <w:lang w:val="id-ID"/>
        </w:rPr>
        <w:t xml:space="preserve">. Penggunaan material ini menjadi relevan karena karakteristik mekaniknya yang menarik untuk aplikasi struktural. Simulasi SolidWorks dipilih </w:t>
      </w:r>
      <w:r w:rsidRPr="002C154A">
        <w:rPr>
          <w:lang w:val="id-ID"/>
        </w:rPr>
        <w:lastRenderedPageBreak/>
        <w:t>sebagai metode untuk menginvestigasi respons struktural rangka sepeda terhadap beban, memungkinkan analisis yang mendalam dan akurat</w:t>
      </w:r>
      <w:sdt>
        <w:sdtPr>
          <w:rPr>
            <w:lang w:val="id-ID"/>
          </w:rPr>
          <w:tag w:val="MENDELEY_CITATION_v3_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"/>
          <w:id w:val="-1314022674"/>
          <w:placeholder>
            <w:docPart w:val="38B3E3D6DA994A1C9B87DDF61EC48DEA"/>
          </w:placeholder>
        </w:sdtPr>
        <w:sdtEndPr/>
        <w:sdtContent>
          <w:r w:rsidR="00040A93" w:rsidRPr="00040A93">
            <w:rPr>
              <w:lang w:val="id-ID"/>
            </w:rPr>
            <w:t>(Jamaludin, 2019)</w:t>
          </w:r>
        </w:sdtContent>
      </w:sdt>
      <w:r w:rsidRPr="002C154A">
        <w:rPr>
          <w:lang w:val="id-ID"/>
        </w:rPr>
        <w:t>.</w:t>
      </w:r>
    </w:p>
    <w:p w14:paraId="25D76FE9" w14:textId="2D897D75" w:rsidR="00686DC6" w:rsidRDefault="002C154A" w:rsidP="00686DC6">
      <w:pPr>
        <w:pStyle w:val="Default"/>
        <w:ind w:firstLine="851"/>
        <w:jc w:val="both"/>
        <w:rPr>
          <w:lang w:val="id-ID"/>
        </w:rPr>
      </w:pPr>
      <w:r w:rsidRPr="002C154A">
        <w:rPr>
          <w:lang w:val="id-ID"/>
        </w:rPr>
        <w:t>Permasalahan yang akan dipecahkan</w:t>
      </w:r>
      <w:r w:rsidR="00686DC6">
        <w:t xml:space="preserve">; </w:t>
      </w:r>
      <w:r w:rsidRPr="002C154A">
        <w:rPr>
          <w:lang w:val="id-ID"/>
        </w:rPr>
        <w:t>Dalam pengembangan rangka sepeda, permasalahan yang muncul terkait dengan kemampuan strukturalnya dalam menghadapi variasi beban masih menjadi tantangan. Oleh karena itu, penelitian ini bertujuan untuk menyelidiki dan memahami bagaimana faktor kekuatan rangka sepeda dipengaruhi oleh variasi beban</w:t>
      </w:r>
      <w:sdt>
        <w:sdtPr>
          <w:rPr>
            <w:lang w:val="id-ID"/>
          </w:rPr>
          <w:tag w:val="MENDELEY_CITATION_v3_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"/>
          <w:id w:val="-1867893830"/>
          <w:placeholder>
            <w:docPart w:val="38B3E3D6DA994A1C9B87DDF61EC48DEA"/>
          </w:placeholder>
        </w:sdtPr>
        <w:sdtEndPr/>
        <w:sdtContent>
          <w:r w:rsidR="00040A93" w:rsidRPr="00040A93">
            <w:rPr>
              <w:lang w:val="id-ID"/>
            </w:rPr>
            <w:t>(Albana et al., 2015)</w:t>
          </w:r>
        </w:sdtContent>
      </w:sdt>
      <w:r w:rsidRPr="002C154A">
        <w:rPr>
          <w:lang w:val="id-ID"/>
        </w:rPr>
        <w:t>, terutama dengan menggunakan AISI 1035 Steel (SS) sebagai material utama.</w:t>
      </w:r>
    </w:p>
    <w:p w14:paraId="2E924B3A" w14:textId="2532EC71" w:rsidR="00686DC6" w:rsidRDefault="002C154A" w:rsidP="00686DC6">
      <w:pPr>
        <w:pStyle w:val="Default"/>
        <w:ind w:firstLine="851"/>
        <w:jc w:val="both"/>
        <w:rPr>
          <w:lang w:val="id-ID"/>
        </w:rPr>
      </w:pPr>
      <w:r w:rsidRPr="002C154A">
        <w:rPr>
          <w:lang w:val="id-ID"/>
        </w:rPr>
        <w:t>Tujuan dan ruang lingkup penelitian</w:t>
      </w:r>
      <w:r w:rsidR="00686DC6">
        <w:t xml:space="preserve">; </w:t>
      </w:r>
      <w:r w:rsidRPr="002C154A">
        <w:rPr>
          <w:lang w:val="id-ID"/>
        </w:rPr>
        <w:t>Tujuan utama penelitian ini adalah untuk menganalisis dan mendokumentasikan pengaruh variasi beban terhadap faktor kekuatan rangka sepeda menggunakan simulasi SolidWorks. Ruang lingkup penelitian mencakup evaluasi performa rangka sepeda yang dikenakan beban, dengan fokus pada karakteristik stress maksimum, displacement maksimum, dan faktor keamanan.</w:t>
      </w:r>
      <w:sdt>
        <w:sdtPr>
          <w:rPr>
            <w:lang w:val="id-ID"/>
          </w:rPr>
          <w:tag w:val="MENDELEY_CITATION_v3_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"/>
          <w:id w:val="1747371584"/>
          <w:placeholder>
            <w:docPart w:val="38B3E3D6DA994A1C9B87DDF61EC48DEA"/>
          </w:placeholder>
        </w:sdtPr>
        <w:sdtEndPr/>
        <w:sdtContent>
          <w:r w:rsidR="00040A93" w:rsidRPr="00040A93">
            <w:rPr>
              <w:lang w:val="id-ID"/>
            </w:rPr>
            <w:t>(Lin et al., 2017)</w:t>
          </w:r>
        </w:sdtContent>
      </w:sdt>
    </w:p>
    <w:p w14:paraId="13AFDEBA" w14:textId="4FD0697F" w:rsidR="002C154A" w:rsidRPr="002C154A" w:rsidRDefault="002C154A" w:rsidP="00686DC6">
      <w:pPr>
        <w:pStyle w:val="Default"/>
        <w:ind w:firstLine="851"/>
        <w:jc w:val="both"/>
        <w:rPr>
          <w:lang w:val="id-ID"/>
        </w:rPr>
      </w:pPr>
      <w:r w:rsidRPr="002C154A">
        <w:rPr>
          <w:lang w:val="id-ID"/>
        </w:rPr>
        <w:t>Pernyataan hipotesis atau tujuan penelitian:</w:t>
      </w:r>
      <w:r w:rsidR="00686DC6">
        <w:t xml:space="preserve"> </w:t>
      </w:r>
      <w:r w:rsidRPr="002C154A">
        <w:rPr>
          <w:lang w:val="id-ID"/>
        </w:rPr>
        <w:t>engan merinci tujuan penelitian, hipotesis yang mendasari penelitian ini adalah bahwa variasi beban akan memiliki dampak yang signifikan pada faktor kekuatan rangka sepeda. Melalui analisis menggunakan simulasi SolidWorks, diharapkan dapat diidentifikasi dan dipahami secara lebih baik bagaimana rangka sepeda merespons beban, dengan tujuan akhir untuk meningkatkan desain rangka sepeda yang lebih efisien dan aman.</w:t>
      </w:r>
    </w:p>
    <w:p w14:paraId="59F14BF3" w14:textId="77777777" w:rsidR="00D95850" w:rsidRPr="00D95850" w:rsidRDefault="00D95850" w:rsidP="00D95850">
      <w:pPr>
        <w:pStyle w:val="Default"/>
        <w:ind w:firstLine="851"/>
        <w:jc w:val="both"/>
      </w:pPr>
    </w:p>
    <w:p w14:paraId="2DAAB648" w14:textId="30800E3F" w:rsidR="00954982" w:rsidRDefault="00954982" w:rsidP="00D95850">
      <w:pPr>
        <w:jc w:val="both"/>
        <w:rPr>
          <w:b/>
          <w:lang w:val="fi-FI"/>
        </w:rPr>
      </w:pPr>
    </w:p>
    <w:p w14:paraId="3BAF617A" w14:textId="523B4FF3" w:rsidR="00E6053C" w:rsidRDefault="00E6053C" w:rsidP="00D95850">
      <w:pPr>
        <w:jc w:val="both"/>
        <w:rPr>
          <w:b/>
          <w:lang w:val="fi-FI"/>
        </w:rPr>
      </w:pPr>
    </w:p>
    <w:p w14:paraId="4876F3D2" w14:textId="16749143" w:rsidR="00E6053C" w:rsidRDefault="00E6053C" w:rsidP="00D95850">
      <w:pPr>
        <w:jc w:val="both"/>
        <w:rPr>
          <w:b/>
          <w:lang w:val="fi-FI"/>
        </w:rPr>
      </w:pPr>
    </w:p>
    <w:p w14:paraId="10F5863E" w14:textId="362BB644" w:rsidR="00E6053C" w:rsidRDefault="00E6053C" w:rsidP="00D95850">
      <w:pPr>
        <w:jc w:val="both"/>
        <w:rPr>
          <w:b/>
          <w:lang w:val="fi-FI"/>
        </w:rPr>
      </w:pPr>
    </w:p>
    <w:p w14:paraId="45FC1BF4" w14:textId="73C943E4" w:rsidR="00E6053C" w:rsidRDefault="00E6053C" w:rsidP="00D95850">
      <w:pPr>
        <w:jc w:val="both"/>
        <w:rPr>
          <w:b/>
          <w:lang w:val="fi-FI"/>
        </w:rPr>
      </w:pPr>
    </w:p>
    <w:p w14:paraId="0B3E8362" w14:textId="7842FC52" w:rsidR="00E6053C" w:rsidRDefault="00E6053C" w:rsidP="00D95850">
      <w:pPr>
        <w:jc w:val="both"/>
        <w:rPr>
          <w:b/>
          <w:lang w:val="fi-FI"/>
        </w:rPr>
      </w:pPr>
    </w:p>
    <w:p w14:paraId="3CD6DF0F" w14:textId="1A38134D" w:rsidR="00E6053C" w:rsidRDefault="00E6053C" w:rsidP="00D95850">
      <w:pPr>
        <w:jc w:val="both"/>
        <w:rPr>
          <w:b/>
          <w:lang w:val="fi-FI"/>
        </w:rPr>
      </w:pPr>
    </w:p>
    <w:p w14:paraId="74492412" w14:textId="34F9C219" w:rsidR="00E6053C" w:rsidRDefault="00E6053C" w:rsidP="00D95850">
      <w:pPr>
        <w:jc w:val="both"/>
        <w:rPr>
          <w:b/>
          <w:lang w:val="fi-FI"/>
        </w:rPr>
      </w:pPr>
    </w:p>
    <w:p w14:paraId="6C9800C9" w14:textId="1E6318B5" w:rsidR="00E6053C" w:rsidRDefault="00E6053C" w:rsidP="00D95850">
      <w:pPr>
        <w:jc w:val="both"/>
        <w:rPr>
          <w:b/>
          <w:lang w:val="fi-FI"/>
        </w:rPr>
      </w:pPr>
    </w:p>
    <w:p w14:paraId="5AB78AA1" w14:textId="4E4E2924" w:rsidR="00E6053C" w:rsidRDefault="00E6053C" w:rsidP="00D95850">
      <w:pPr>
        <w:jc w:val="both"/>
        <w:rPr>
          <w:b/>
          <w:lang w:val="fi-FI"/>
        </w:rPr>
      </w:pPr>
    </w:p>
    <w:p w14:paraId="278D1E13" w14:textId="6BC78A21" w:rsidR="00E6053C" w:rsidRDefault="00E6053C" w:rsidP="00D95850">
      <w:pPr>
        <w:jc w:val="both"/>
        <w:rPr>
          <w:b/>
          <w:lang w:val="fi-FI"/>
        </w:rPr>
      </w:pPr>
    </w:p>
    <w:p w14:paraId="610AFBEA" w14:textId="7D6F1772" w:rsidR="00E6053C" w:rsidRDefault="00E6053C" w:rsidP="00D95850">
      <w:pPr>
        <w:jc w:val="both"/>
        <w:rPr>
          <w:b/>
          <w:lang w:val="fi-FI"/>
        </w:rPr>
      </w:pPr>
    </w:p>
    <w:p w14:paraId="29E36FA5" w14:textId="153ED0E8" w:rsidR="00E6053C" w:rsidRDefault="00E6053C" w:rsidP="00D95850">
      <w:pPr>
        <w:jc w:val="both"/>
        <w:rPr>
          <w:b/>
          <w:lang w:val="fi-FI"/>
        </w:rPr>
      </w:pPr>
    </w:p>
    <w:p w14:paraId="25E0FE18" w14:textId="43809FD5" w:rsidR="00E6053C" w:rsidRDefault="00E6053C" w:rsidP="00D95850">
      <w:pPr>
        <w:jc w:val="both"/>
        <w:rPr>
          <w:b/>
          <w:lang w:val="fi-FI"/>
        </w:rPr>
      </w:pPr>
    </w:p>
    <w:p w14:paraId="3880824D" w14:textId="3513883C" w:rsidR="00E6053C" w:rsidRDefault="00E6053C" w:rsidP="00D95850">
      <w:pPr>
        <w:jc w:val="both"/>
        <w:rPr>
          <w:b/>
          <w:lang w:val="fi-FI"/>
        </w:rPr>
      </w:pPr>
    </w:p>
    <w:p w14:paraId="495E2B7B" w14:textId="1C2200D9" w:rsidR="00E6053C" w:rsidRDefault="00E6053C" w:rsidP="00D95850">
      <w:pPr>
        <w:jc w:val="both"/>
        <w:rPr>
          <w:b/>
          <w:lang w:val="fi-FI"/>
        </w:rPr>
      </w:pPr>
    </w:p>
    <w:p w14:paraId="5F87584D" w14:textId="66536926" w:rsidR="009E38F5" w:rsidRDefault="009E38F5" w:rsidP="00D95850">
      <w:pPr>
        <w:jc w:val="both"/>
        <w:rPr>
          <w:b/>
          <w:lang w:val="fi-FI"/>
        </w:rPr>
      </w:pPr>
    </w:p>
    <w:p w14:paraId="28F5B537" w14:textId="7535D3B9" w:rsidR="009E38F5" w:rsidRDefault="009E38F5" w:rsidP="00D95850">
      <w:pPr>
        <w:jc w:val="both"/>
        <w:rPr>
          <w:b/>
          <w:lang w:val="fi-FI"/>
        </w:rPr>
      </w:pPr>
    </w:p>
    <w:p w14:paraId="2D084AC2" w14:textId="3228B358" w:rsidR="009E38F5" w:rsidRDefault="009E38F5" w:rsidP="00D95850">
      <w:pPr>
        <w:jc w:val="both"/>
        <w:rPr>
          <w:b/>
          <w:lang w:val="fi-FI"/>
        </w:rPr>
      </w:pPr>
    </w:p>
    <w:p w14:paraId="5E74F9A7" w14:textId="489A6ED5" w:rsidR="009E38F5" w:rsidRDefault="009E38F5" w:rsidP="00D95850">
      <w:pPr>
        <w:jc w:val="both"/>
        <w:rPr>
          <w:b/>
          <w:lang w:val="fi-FI"/>
        </w:rPr>
      </w:pPr>
    </w:p>
    <w:p w14:paraId="679AC22F" w14:textId="371878FD" w:rsidR="009E38F5" w:rsidRDefault="009E38F5" w:rsidP="00D95850">
      <w:pPr>
        <w:jc w:val="both"/>
        <w:rPr>
          <w:b/>
          <w:lang w:val="fi-FI"/>
        </w:rPr>
      </w:pPr>
    </w:p>
    <w:p w14:paraId="40E65BAD" w14:textId="77777777" w:rsidR="009E38F5" w:rsidRDefault="009E38F5" w:rsidP="00D95850">
      <w:pPr>
        <w:jc w:val="both"/>
        <w:rPr>
          <w:b/>
          <w:lang w:val="fi-FI"/>
        </w:rPr>
      </w:pPr>
    </w:p>
    <w:p w14:paraId="4F6F9644" w14:textId="06E48B3E" w:rsidR="00E6053C" w:rsidRDefault="00E6053C" w:rsidP="00D95850">
      <w:pPr>
        <w:jc w:val="both"/>
        <w:rPr>
          <w:b/>
          <w:lang w:val="fi-FI"/>
        </w:rPr>
      </w:pPr>
    </w:p>
    <w:p w14:paraId="08BE8984" w14:textId="77777777" w:rsidR="00E6053C" w:rsidRDefault="00E6053C" w:rsidP="00D95850">
      <w:pPr>
        <w:jc w:val="both"/>
        <w:rPr>
          <w:b/>
          <w:lang w:val="fi-FI"/>
        </w:rPr>
      </w:pPr>
    </w:p>
    <w:p w14:paraId="18FB8CB6" w14:textId="06455A6D" w:rsidR="00D95850" w:rsidRDefault="00D95850" w:rsidP="00D95850">
      <w:pPr>
        <w:jc w:val="both"/>
        <w:rPr>
          <w:b/>
          <w:lang w:val="fi-FI"/>
        </w:rPr>
      </w:pPr>
      <w:r w:rsidRPr="00D95850">
        <w:rPr>
          <w:b/>
          <w:lang w:val="fi-FI"/>
        </w:rPr>
        <w:t>METODE</w:t>
      </w:r>
    </w:p>
    <w:p w14:paraId="6468099B" w14:textId="77777777" w:rsidR="00954982" w:rsidRPr="00D95850" w:rsidRDefault="00954982" w:rsidP="00D95850">
      <w:pPr>
        <w:jc w:val="both"/>
        <w:rPr>
          <w:b/>
          <w:lang w:val="fi-FI"/>
        </w:rPr>
      </w:pPr>
    </w:p>
    <w:p w14:paraId="3C15023A" w14:textId="089CC59E" w:rsidR="00954982" w:rsidRPr="00954982" w:rsidRDefault="00E6053C" w:rsidP="00E6053C">
      <w:pPr>
        <w:ind w:firstLine="851"/>
        <w:jc w:val="center"/>
        <w:rPr>
          <w:lang w:val="id-ID"/>
        </w:rPr>
      </w:pPr>
      <w:r w:rsidRPr="00954982">
        <w:rPr>
          <w:lang w:val="id-ID"/>
        </w:rPr>
        <w:object w:dxaOrig="8940" w:dyaOrig="13996" w14:anchorId="333610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4pt;height:461.25pt" o:ole="">
            <v:imagedata r:id="rId11" o:title=""/>
          </v:shape>
          <o:OLEObject Type="Embed" ProgID="Visio.Drawing.15" ShapeID="_x0000_i1025" DrawAspect="Content" ObjectID="_1768295490" r:id="rId12"/>
        </w:object>
      </w:r>
    </w:p>
    <w:p w14:paraId="0D032ECF" w14:textId="77777777" w:rsidR="00954982" w:rsidRPr="00954982" w:rsidRDefault="00954982" w:rsidP="00954982">
      <w:pPr>
        <w:ind w:firstLine="851"/>
        <w:jc w:val="both"/>
        <w:rPr>
          <w:lang w:val="id-ID"/>
        </w:rPr>
      </w:pPr>
    </w:p>
    <w:p w14:paraId="4E277678" w14:textId="77777777" w:rsidR="00954982" w:rsidRPr="00954982" w:rsidRDefault="00954982" w:rsidP="00954982">
      <w:pPr>
        <w:ind w:firstLine="851"/>
        <w:jc w:val="both"/>
        <w:rPr>
          <w:lang w:val="id-ID"/>
        </w:rPr>
      </w:pPr>
    </w:p>
    <w:p w14:paraId="5AF8A711" w14:textId="77777777" w:rsidR="00954982" w:rsidRPr="00954982" w:rsidRDefault="00954982" w:rsidP="00E6053C">
      <w:pPr>
        <w:ind w:firstLine="851"/>
        <w:jc w:val="center"/>
      </w:pPr>
      <w:r w:rsidRPr="00954982">
        <w:t>Gambar 1. Alur Diagram</w:t>
      </w:r>
    </w:p>
    <w:p w14:paraId="102E3057" w14:textId="77777777" w:rsidR="00954982" w:rsidRPr="00954982" w:rsidRDefault="00954982" w:rsidP="00954982">
      <w:pPr>
        <w:ind w:firstLine="851"/>
        <w:jc w:val="both"/>
        <w:rPr>
          <w:lang w:val="id-ID"/>
        </w:rPr>
      </w:pPr>
    </w:p>
    <w:p w14:paraId="57012211" w14:textId="77777777" w:rsidR="00954982" w:rsidRPr="00954982" w:rsidRDefault="00954982" w:rsidP="00954982">
      <w:pPr>
        <w:ind w:firstLine="851"/>
        <w:jc w:val="both"/>
        <w:rPr>
          <w:lang w:val="id-ID"/>
        </w:rPr>
      </w:pPr>
    </w:p>
    <w:p w14:paraId="3D45A56F" w14:textId="531508C7" w:rsidR="00954982" w:rsidRPr="00954982" w:rsidRDefault="00954982" w:rsidP="00E6053C">
      <w:pPr>
        <w:ind w:firstLine="851"/>
        <w:jc w:val="both"/>
        <w:rPr>
          <w:lang w:val="id-ID"/>
        </w:rPr>
      </w:pPr>
      <w:r w:rsidRPr="00954982">
        <w:rPr>
          <w:lang w:val="id-ID"/>
        </w:rPr>
        <w:t>Rincian tentang model simulasi menggunakan SolidWorks:</w:t>
      </w:r>
      <w:r w:rsidR="00E6053C">
        <w:t xml:space="preserve"> </w:t>
      </w:r>
      <w:r w:rsidRPr="00954982">
        <w:rPr>
          <w:lang w:val="id-ID"/>
        </w:rPr>
        <w:t>Dalam model simulasi menggunakan SolidWorks, rangka sepeda direpresentasikan secara mendetail dengan memperhitungkan geometri, dimensi, dan konektivitas antarbagian. Setiap komponen seperti tabung, persambungan, dan titik penopang dimodelkan secara akurat.</w:t>
      </w:r>
      <w:r w:rsidRPr="00954982">
        <w:t xml:space="preserve"> Perhatikan gambar 2 menggambarkan Pemodelan dua demensi pandangan atas bawah dan samping, serta pandangan bagian potongan tertentu seperti (N-N,R-R,P-P) untuk menunjukan ketebalan dari pada tube sebesar 2 mm.</w:t>
      </w:r>
    </w:p>
    <w:p w14:paraId="33E87734" w14:textId="77777777" w:rsidR="00954982" w:rsidRPr="00954982" w:rsidRDefault="00954982" w:rsidP="00954982">
      <w:pPr>
        <w:ind w:firstLine="851"/>
        <w:jc w:val="both"/>
      </w:pPr>
    </w:p>
    <w:p w14:paraId="7831E499" w14:textId="77777777" w:rsidR="00954982" w:rsidRPr="00954982" w:rsidRDefault="00954982" w:rsidP="00954982">
      <w:pPr>
        <w:ind w:firstLine="851"/>
        <w:jc w:val="both"/>
      </w:pPr>
    </w:p>
    <w:p w14:paraId="2D1BB233" w14:textId="77777777" w:rsidR="00954982" w:rsidRPr="00954982" w:rsidRDefault="00954982" w:rsidP="00954982">
      <w:pPr>
        <w:ind w:firstLine="851"/>
        <w:jc w:val="both"/>
        <w:rPr>
          <w:lang w:val="id-ID"/>
        </w:rPr>
      </w:pPr>
      <w:r w:rsidRPr="00954982">
        <w:rPr>
          <w:noProof/>
          <w:lang w:val="id-ID"/>
        </w:rPr>
        <w:drawing>
          <wp:inline distT="0" distB="0" distL="0" distR="0" wp14:anchorId="6EBB81EB" wp14:editId="2A7401FE">
            <wp:extent cx="3352800" cy="2280871"/>
            <wp:effectExtent l="0" t="0" r="0" b="5715"/>
            <wp:docPr id="1960373499" name="Picture 2" descr="A drawing of a bicy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373499" name="Picture 2" descr="A drawing of a bicycl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52800" cy="2280871"/>
                    </a:xfrm>
                    <a:prstGeom prst="rect">
                      <a:avLst/>
                    </a:prstGeom>
                  </pic:spPr>
                </pic:pic>
              </a:graphicData>
            </a:graphic>
          </wp:inline>
        </w:drawing>
      </w:r>
    </w:p>
    <w:p w14:paraId="1A9028AB" w14:textId="77777777" w:rsidR="00954982" w:rsidRPr="00954982" w:rsidRDefault="00954982" w:rsidP="00954982">
      <w:pPr>
        <w:ind w:firstLine="851"/>
        <w:jc w:val="both"/>
      </w:pPr>
      <w:r w:rsidRPr="00954982">
        <w:t>Gambar 2. Pemodelan 2D rangka Sepeda</w:t>
      </w:r>
    </w:p>
    <w:p w14:paraId="2774EF4E" w14:textId="77777777" w:rsidR="00954982" w:rsidRPr="00954982" w:rsidRDefault="00954982" w:rsidP="00954982">
      <w:pPr>
        <w:ind w:firstLine="851"/>
        <w:jc w:val="both"/>
        <w:rPr>
          <w:lang w:val="id-ID"/>
        </w:rPr>
      </w:pPr>
    </w:p>
    <w:p w14:paraId="4C0D4C3E" w14:textId="77777777" w:rsidR="00954982" w:rsidRPr="00954982" w:rsidRDefault="00954982" w:rsidP="00954982">
      <w:pPr>
        <w:ind w:firstLine="851"/>
        <w:jc w:val="both"/>
        <w:rPr>
          <w:lang w:val="id-ID"/>
        </w:rPr>
      </w:pPr>
    </w:p>
    <w:p w14:paraId="3532B640" w14:textId="77777777" w:rsidR="00954982" w:rsidRPr="00954982" w:rsidRDefault="00954982" w:rsidP="00954982">
      <w:pPr>
        <w:ind w:firstLine="851"/>
        <w:jc w:val="both"/>
      </w:pPr>
      <w:r w:rsidRPr="00954982">
        <w:t>Pada pemodelan 3 Dimensi kita akan melihat pandangan Isometris dari rangka sepeda beserta nama-nama dari bagianya perhatikan gambar 3.</w:t>
      </w:r>
    </w:p>
    <w:p w14:paraId="758672EA" w14:textId="77777777" w:rsidR="00954982" w:rsidRPr="00954982" w:rsidRDefault="00954982" w:rsidP="00954982">
      <w:pPr>
        <w:ind w:firstLine="851"/>
        <w:jc w:val="both"/>
      </w:pPr>
    </w:p>
    <w:p w14:paraId="41F367A7" w14:textId="77777777" w:rsidR="00954982" w:rsidRPr="00954982" w:rsidRDefault="00954982" w:rsidP="00954982">
      <w:pPr>
        <w:ind w:firstLine="851"/>
        <w:jc w:val="both"/>
      </w:pPr>
    </w:p>
    <w:p w14:paraId="31DC5A32" w14:textId="77777777" w:rsidR="00954982" w:rsidRPr="00954982" w:rsidRDefault="00954982" w:rsidP="00954982">
      <w:pPr>
        <w:ind w:firstLine="851"/>
        <w:jc w:val="both"/>
      </w:pPr>
      <w:r w:rsidRPr="00954982">
        <w:rPr>
          <w:noProof/>
        </w:rPr>
        <w:drawing>
          <wp:inline distT="0" distB="0" distL="0" distR="0" wp14:anchorId="3F7D3D39" wp14:editId="42A28647">
            <wp:extent cx="3126154" cy="2215862"/>
            <wp:effectExtent l="0" t="0" r="0" b="0"/>
            <wp:docPr id="2074182759" name="Picture 5" descr="A diagram of a bicycle fr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182759" name="Picture 5" descr="A diagram of a bicycle fram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26154" cy="2215862"/>
                    </a:xfrm>
                    <a:prstGeom prst="rect">
                      <a:avLst/>
                    </a:prstGeom>
                  </pic:spPr>
                </pic:pic>
              </a:graphicData>
            </a:graphic>
          </wp:inline>
        </w:drawing>
      </w:r>
    </w:p>
    <w:p w14:paraId="6D7CF28C" w14:textId="77777777" w:rsidR="00954982" w:rsidRPr="00954982" w:rsidRDefault="00954982" w:rsidP="00954982">
      <w:pPr>
        <w:ind w:firstLine="851"/>
        <w:jc w:val="both"/>
      </w:pPr>
    </w:p>
    <w:p w14:paraId="6D71E283" w14:textId="77777777" w:rsidR="00954982" w:rsidRPr="00954982" w:rsidRDefault="00954982" w:rsidP="00954982">
      <w:pPr>
        <w:ind w:firstLine="851"/>
        <w:jc w:val="both"/>
      </w:pPr>
      <w:r w:rsidRPr="00954982">
        <w:t>Gambar 3. Pemodelan  3D rangka Sepeda</w:t>
      </w:r>
    </w:p>
    <w:p w14:paraId="450BACF5" w14:textId="77777777" w:rsidR="00954982" w:rsidRPr="00954982" w:rsidRDefault="00954982" w:rsidP="00954982">
      <w:pPr>
        <w:ind w:firstLine="851"/>
        <w:jc w:val="both"/>
      </w:pPr>
    </w:p>
    <w:p w14:paraId="6BF70619" w14:textId="77777777" w:rsidR="00954982" w:rsidRPr="00954982" w:rsidRDefault="00954982" w:rsidP="00954982">
      <w:pPr>
        <w:ind w:firstLine="851"/>
        <w:jc w:val="both"/>
      </w:pPr>
    </w:p>
    <w:p w14:paraId="7EB1D7C7" w14:textId="478CE0FB" w:rsidR="00954982" w:rsidRPr="00954982" w:rsidRDefault="00954982" w:rsidP="00954982">
      <w:pPr>
        <w:ind w:firstLine="851"/>
        <w:jc w:val="both"/>
      </w:pPr>
      <w:r w:rsidRPr="00954982">
        <w:rPr>
          <w:lang w:val="id-ID"/>
        </w:rPr>
        <w:t>Simulasi termasuk analisis statis untuk mengevaluasi respons struktural rangka sepeda terhadap beban yang bervariasi</w:t>
      </w:r>
      <w:sdt>
        <w:sdtPr>
          <w:rPr>
            <w:color w:val="000000"/>
            <w:lang w:val="id-ID"/>
          </w:rPr>
          <w:tag w:val="MENDELEY_CITATION_v3_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"/>
          <w:id w:val="-99335842"/>
          <w:placeholder>
            <w:docPart w:val="F0490649940C4D268D13A4490343FF5A"/>
          </w:placeholder>
        </w:sdtPr>
        <w:sdtEndPr/>
        <w:sdtContent>
          <w:r w:rsidR="00040A93" w:rsidRPr="00040A93">
            <w:rPr>
              <w:color w:val="000000"/>
            </w:rPr>
            <w:t>(Sapto et al., 2021)</w:t>
          </w:r>
        </w:sdtContent>
      </w:sdt>
      <w:r w:rsidRPr="00954982">
        <w:rPr>
          <w:lang w:val="id-ID"/>
        </w:rPr>
        <w:t>. Kondisi batas dan beban</w:t>
      </w:r>
      <w:r w:rsidRPr="00954982">
        <w:t xml:space="preserve"> serta posisi beban</w:t>
      </w:r>
      <w:r w:rsidRPr="00954982">
        <w:rPr>
          <w:lang w:val="id-ID"/>
        </w:rPr>
        <w:t xml:space="preserve"> diterapkan sesuai dengan skenario yang direncanakan</w:t>
      </w:r>
      <w:r w:rsidRPr="00954982">
        <w:t>, perhatikan gambar 4 menggambarkan posisi beban pada Seat Tube, dan posisi titik tumpu pada bagian bawah Head tube serta di ujung chain stay.</w:t>
      </w:r>
    </w:p>
    <w:p w14:paraId="07AFE050" w14:textId="77777777" w:rsidR="00954982" w:rsidRPr="00954982" w:rsidRDefault="00954982" w:rsidP="00954982">
      <w:pPr>
        <w:ind w:firstLine="851"/>
        <w:jc w:val="both"/>
      </w:pPr>
      <w:r w:rsidRPr="00954982">
        <w:rPr>
          <w:noProof/>
        </w:rPr>
        <w:lastRenderedPageBreak/>
        <w:drawing>
          <wp:inline distT="0" distB="0" distL="0" distR="0" wp14:anchorId="70063213" wp14:editId="38BBEC67">
            <wp:extent cx="3420948" cy="2319948"/>
            <wp:effectExtent l="0" t="0" r="8255" b="4445"/>
            <wp:docPr id="16208127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21732" cy="2320479"/>
                    </a:xfrm>
                    <a:prstGeom prst="rect">
                      <a:avLst/>
                    </a:prstGeom>
                    <a:noFill/>
                  </pic:spPr>
                </pic:pic>
              </a:graphicData>
            </a:graphic>
          </wp:inline>
        </w:drawing>
      </w:r>
    </w:p>
    <w:p w14:paraId="013D09A6" w14:textId="77777777" w:rsidR="00954982" w:rsidRPr="00954982" w:rsidRDefault="00954982" w:rsidP="00954982">
      <w:pPr>
        <w:ind w:firstLine="851"/>
        <w:jc w:val="both"/>
      </w:pPr>
    </w:p>
    <w:p w14:paraId="1DA7DBB4" w14:textId="77777777" w:rsidR="00954982" w:rsidRPr="00954982" w:rsidRDefault="00954982" w:rsidP="00954982">
      <w:pPr>
        <w:ind w:firstLine="851"/>
        <w:jc w:val="both"/>
      </w:pPr>
      <w:bookmarkStart w:id="1" w:name="_Hlk157668078"/>
      <w:r w:rsidRPr="00954982">
        <w:t>Gambar 4. Pivot</w:t>
      </w:r>
      <w:r w:rsidRPr="00954982">
        <w:rPr>
          <w:lang w:val="id-ID"/>
        </w:rPr>
        <w:t xml:space="preserve"> Points and Load/Force Positions</w:t>
      </w:r>
    </w:p>
    <w:bookmarkEnd w:id="1"/>
    <w:p w14:paraId="4BA45D49" w14:textId="77777777" w:rsidR="00954982" w:rsidRPr="00954982" w:rsidRDefault="00954982" w:rsidP="00954982">
      <w:pPr>
        <w:ind w:firstLine="851"/>
        <w:jc w:val="both"/>
      </w:pPr>
    </w:p>
    <w:p w14:paraId="7B9B9724" w14:textId="77777777" w:rsidR="00954982" w:rsidRPr="00954982" w:rsidRDefault="00954982" w:rsidP="00954982">
      <w:pPr>
        <w:ind w:firstLine="851"/>
        <w:jc w:val="both"/>
      </w:pPr>
      <w:r w:rsidRPr="00954982">
        <w:rPr>
          <w:lang w:val="id-ID"/>
        </w:rPr>
        <w:t>Properti volumetrik dalam SolidWorks dihitung pasca-pembuatan model 3D. Perangkat lunak ini melakukan analisis terhadap geometri model untuk menentukan berbagai properti seperti volume, massa, densitas, dan berat. Properti volumetrik ini menjadi sangat signifikan dalam melakukan analisis struktural, di mana properti ini menjadi masukan utama untuk beragam alat analisis struktural dalam SolidWorks, memungkinkan penilaian mendalam terhadap kekuatan dan stabilitas desain. Informasi mengenai berat dan volume ditampilkan dalam Gamba</w:t>
      </w:r>
      <w:r w:rsidRPr="00954982">
        <w:t>r 5.</w:t>
      </w:r>
    </w:p>
    <w:p w14:paraId="1B022B87" w14:textId="77777777" w:rsidR="00954982" w:rsidRPr="00954982" w:rsidRDefault="00954982" w:rsidP="00954982">
      <w:pPr>
        <w:ind w:firstLine="851"/>
        <w:jc w:val="both"/>
      </w:pPr>
    </w:p>
    <w:p w14:paraId="3D4C9FCD" w14:textId="77777777" w:rsidR="00954982" w:rsidRPr="00954982" w:rsidRDefault="00954982" w:rsidP="00954982">
      <w:pPr>
        <w:ind w:firstLine="851"/>
        <w:jc w:val="both"/>
        <w:rPr>
          <w:lang w:val="id-ID"/>
        </w:rPr>
      </w:pPr>
      <w:r w:rsidRPr="00954982">
        <w:rPr>
          <w:noProof/>
          <w:lang w:val="id-ID"/>
        </w:rPr>
        <w:drawing>
          <wp:inline distT="0" distB="0" distL="0" distR="0" wp14:anchorId="1C68FBAB" wp14:editId="028B9735">
            <wp:extent cx="3962400" cy="1140460"/>
            <wp:effectExtent l="0" t="0" r="0" b="2540"/>
            <wp:docPr id="1089723890" name="Picture 8" descr="A close-up of a white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723890" name="Picture 8" descr="A close-up of a white box&#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3962400" cy="1140460"/>
                    </a:xfrm>
                    <a:prstGeom prst="rect">
                      <a:avLst/>
                    </a:prstGeom>
                  </pic:spPr>
                </pic:pic>
              </a:graphicData>
            </a:graphic>
          </wp:inline>
        </w:drawing>
      </w:r>
    </w:p>
    <w:p w14:paraId="3F9B596F" w14:textId="77777777" w:rsidR="00954982" w:rsidRPr="00954982" w:rsidRDefault="00954982" w:rsidP="00954982">
      <w:pPr>
        <w:ind w:firstLine="851"/>
        <w:jc w:val="both"/>
        <w:rPr>
          <w:lang w:val="id-ID"/>
        </w:rPr>
      </w:pPr>
    </w:p>
    <w:p w14:paraId="45C2C89F" w14:textId="77777777" w:rsidR="00954982" w:rsidRPr="00954982" w:rsidRDefault="00954982" w:rsidP="00954982">
      <w:pPr>
        <w:ind w:firstLine="851"/>
        <w:jc w:val="both"/>
      </w:pPr>
      <w:r w:rsidRPr="00954982">
        <w:t>Gambar 5. Volumetric properties rangka sepeda</w:t>
      </w:r>
    </w:p>
    <w:p w14:paraId="5C9758AC" w14:textId="77777777" w:rsidR="00954982" w:rsidRPr="00954982" w:rsidRDefault="00954982" w:rsidP="00954982">
      <w:pPr>
        <w:ind w:firstLine="851"/>
        <w:jc w:val="both"/>
        <w:rPr>
          <w:lang w:val="id-ID"/>
        </w:rPr>
      </w:pPr>
    </w:p>
    <w:p w14:paraId="4C066A4E" w14:textId="20F7768E" w:rsidR="00954982" w:rsidRPr="00954982" w:rsidRDefault="00954982" w:rsidP="00E6053C">
      <w:pPr>
        <w:ind w:firstLine="851"/>
        <w:jc w:val="both"/>
        <w:rPr>
          <w:lang w:val="id-ID"/>
        </w:rPr>
      </w:pPr>
      <w:r w:rsidRPr="00954982">
        <w:rPr>
          <w:lang w:val="id-ID"/>
        </w:rPr>
        <w:t>Spesifikasi material (AISI 1035 Steel) dan parameter yang digunakan:</w:t>
      </w:r>
      <w:r w:rsidR="00E6053C">
        <w:t xml:space="preserve"> </w:t>
      </w:r>
      <w:r w:rsidRPr="00954982">
        <w:rPr>
          <w:lang w:val="id-ID"/>
        </w:rPr>
        <w:t>Spesifikasi material AISI 1035 Steel melibatkan data karakteristik mekanik seperti modulus elastisitas, batas elastisitas, dan kekuatan tarik. Parameter ini diintegrasikan ke dalam model SolidWorks untuk memastikan representasi yang akurat dari respons struktural. Informasi lain seperti densitas dan koefisien Poisson juga digunakan untuk menggambarkan sifat-sifat material secara lengkap</w:t>
      </w:r>
      <w:r w:rsidRPr="00954982">
        <w:t xml:space="preserve"> seperti yang terlihat dalam gambar </w:t>
      </w:r>
    </w:p>
    <w:p w14:paraId="2D290FEC" w14:textId="77777777" w:rsidR="00954982" w:rsidRPr="00954982" w:rsidRDefault="00954982" w:rsidP="00954982">
      <w:pPr>
        <w:ind w:firstLine="851"/>
        <w:jc w:val="both"/>
        <w:rPr>
          <w:lang w:val="id-ID"/>
        </w:rPr>
      </w:pPr>
    </w:p>
    <w:p w14:paraId="1B54A58E" w14:textId="77777777" w:rsidR="00954982" w:rsidRPr="00954982" w:rsidRDefault="00954982" w:rsidP="00954982">
      <w:pPr>
        <w:ind w:firstLine="851"/>
        <w:jc w:val="both"/>
        <w:rPr>
          <w:lang w:val="id-ID"/>
        </w:rPr>
      </w:pPr>
      <w:r w:rsidRPr="00954982">
        <w:rPr>
          <w:noProof/>
          <w:lang w:val="id-ID"/>
        </w:rPr>
        <w:lastRenderedPageBreak/>
        <w:drawing>
          <wp:inline distT="0" distB="0" distL="0" distR="0" wp14:anchorId="403475B1" wp14:editId="3793CBF0">
            <wp:extent cx="3759200" cy="1292827"/>
            <wp:effectExtent l="0" t="0" r="0" b="3175"/>
            <wp:docPr id="1504334735"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334735" name="Picture 7" descr="A screenshot of a computer&#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3759200" cy="1292827"/>
                    </a:xfrm>
                    <a:prstGeom prst="rect">
                      <a:avLst/>
                    </a:prstGeom>
                  </pic:spPr>
                </pic:pic>
              </a:graphicData>
            </a:graphic>
          </wp:inline>
        </w:drawing>
      </w:r>
    </w:p>
    <w:p w14:paraId="196003BE" w14:textId="77777777" w:rsidR="00954982" w:rsidRPr="00954982" w:rsidRDefault="00954982" w:rsidP="00954982">
      <w:pPr>
        <w:ind w:firstLine="851"/>
        <w:jc w:val="both"/>
        <w:rPr>
          <w:lang w:val="id-ID"/>
        </w:rPr>
      </w:pPr>
    </w:p>
    <w:p w14:paraId="137C4A9F" w14:textId="77777777" w:rsidR="00954982" w:rsidRPr="00954982" w:rsidRDefault="00954982" w:rsidP="00954982">
      <w:pPr>
        <w:ind w:firstLine="851"/>
        <w:jc w:val="both"/>
      </w:pPr>
      <w:r w:rsidRPr="00954982">
        <w:t>Gambar 6. Material property AISI 1035 Steel (SS)</w:t>
      </w:r>
    </w:p>
    <w:p w14:paraId="22476AE3" w14:textId="77777777" w:rsidR="00954982" w:rsidRPr="00954982" w:rsidRDefault="00954982" w:rsidP="00954982">
      <w:pPr>
        <w:ind w:firstLine="851"/>
        <w:jc w:val="both"/>
        <w:rPr>
          <w:lang w:val="id-ID"/>
        </w:rPr>
      </w:pPr>
    </w:p>
    <w:p w14:paraId="28DC57FD" w14:textId="77777777" w:rsidR="00954982" w:rsidRPr="00954982" w:rsidRDefault="00954982" w:rsidP="00954982">
      <w:pPr>
        <w:ind w:firstLine="851"/>
        <w:jc w:val="both"/>
        <w:rPr>
          <w:lang w:val="id-ID"/>
        </w:rPr>
      </w:pPr>
    </w:p>
    <w:p w14:paraId="2D9FD641" w14:textId="659A11AB" w:rsidR="00954982" w:rsidRPr="00954982" w:rsidRDefault="00954982" w:rsidP="00E6053C">
      <w:pPr>
        <w:ind w:firstLine="851"/>
        <w:jc w:val="both"/>
        <w:rPr>
          <w:lang w:val="id-ID"/>
        </w:rPr>
      </w:pPr>
      <w:r w:rsidRPr="00954982">
        <w:rPr>
          <w:lang w:val="id-ID"/>
        </w:rPr>
        <w:t>Prosedur eksperimen yang diikuti:</w:t>
      </w:r>
      <w:r w:rsidR="00E6053C">
        <w:t xml:space="preserve"> </w:t>
      </w:r>
      <w:r w:rsidRPr="00954982">
        <w:rPr>
          <w:lang w:val="id-ID"/>
        </w:rPr>
        <w:t>Prosedur eksperimen dimulai dengan menetapkan model simulasi rangka sepeda yang dihasilkan menggunakan SolidWorks. Beban variasi diterapkan secara bertahap pada titik  pada rangka sepeda, mencakup skenario beban yang mungkin terjadi selama penggunaan normal. Setiap skenario beban dievaluasi secara terpisah untuk mendapatkan data yang akurat tentang respons struktural.</w:t>
      </w:r>
    </w:p>
    <w:p w14:paraId="67EB469D" w14:textId="77777777" w:rsidR="00954982" w:rsidRPr="00954982" w:rsidRDefault="00954982" w:rsidP="00954982">
      <w:pPr>
        <w:ind w:firstLine="851"/>
        <w:jc w:val="both"/>
        <w:rPr>
          <w:lang w:val="id-ID"/>
        </w:rPr>
      </w:pPr>
    </w:p>
    <w:p w14:paraId="66C76299" w14:textId="6624DE0F" w:rsidR="00954982" w:rsidRPr="00954982" w:rsidRDefault="00954982" w:rsidP="00E6053C">
      <w:pPr>
        <w:ind w:firstLine="851"/>
        <w:jc w:val="both"/>
        <w:rPr>
          <w:lang w:val="id-ID"/>
        </w:rPr>
      </w:pPr>
      <w:r w:rsidRPr="00954982">
        <w:rPr>
          <w:lang w:val="id-ID"/>
        </w:rPr>
        <w:t>Pengumpulan data dan instrumen yang digunakan:</w:t>
      </w:r>
      <w:r w:rsidR="00E6053C">
        <w:t xml:space="preserve"> </w:t>
      </w:r>
      <w:r w:rsidRPr="00954982">
        <w:rPr>
          <w:lang w:val="id-ID"/>
        </w:rPr>
        <w:t>Data dikumpulkan melalui hasil simulasi SolidWorks, termasuk stress maksimum, displacement maksimum, dan faktor keamanan pada setiap titik evaluasi. Instrumen yang digunakan mencakup perangkat lunak SolidWorks untuk simulasi, yang memberikan visualisasi dan analisis yang rinci. Data numerik dan grafik dihasilkan dari simulasi untuk mendukung interpretasi hasil eksperimen dan mendapatkan wawasan mendalam tentang respons struktural rangka sepeda.</w:t>
      </w:r>
    </w:p>
    <w:p w14:paraId="0A1E7EB9" w14:textId="77777777" w:rsidR="00954982" w:rsidRPr="00954982" w:rsidRDefault="00954982" w:rsidP="00954982">
      <w:pPr>
        <w:ind w:firstLine="851"/>
        <w:jc w:val="both"/>
        <w:rPr>
          <w:lang w:val="id-ID"/>
        </w:rPr>
      </w:pPr>
    </w:p>
    <w:p w14:paraId="0551D705" w14:textId="4EF02B57" w:rsidR="00D95850" w:rsidRPr="00D95850" w:rsidRDefault="00D95850" w:rsidP="00D95850">
      <w:pPr>
        <w:ind w:firstLine="851"/>
        <w:jc w:val="both"/>
      </w:pPr>
    </w:p>
    <w:p w14:paraId="2FB2976F" w14:textId="77777777" w:rsidR="00D95850" w:rsidRPr="00D95850" w:rsidRDefault="00D95850" w:rsidP="00D95850">
      <w:pPr>
        <w:ind w:firstLine="851"/>
        <w:jc w:val="both"/>
        <w:rPr>
          <w:b/>
          <w:lang w:val="it-IT"/>
        </w:rPr>
      </w:pPr>
    </w:p>
    <w:p w14:paraId="71685523" w14:textId="77777777" w:rsidR="00D95850" w:rsidRPr="00D95850" w:rsidRDefault="00D95850" w:rsidP="00D95850">
      <w:pPr>
        <w:jc w:val="both"/>
        <w:rPr>
          <w:b/>
        </w:rPr>
      </w:pPr>
      <w:r w:rsidRPr="00D95850">
        <w:rPr>
          <w:b/>
          <w:lang w:val="it-IT"/>
        </w:rPr>
        <w:t xml:space="preserve">HASIL DAN </w:t>
      </w:r>
      <w:r w:rsidRPr="00D95850">
        <w:rPr>
          <w:b/>
        </w:rPr>
        <w:t>PEMBAHASAN</w:t>
      </w:r>
    </w:p>
    <w:p w14:paraId="4A971B6C" w14:textId="77777777" w:rsidR="00D95850" w:rsidRPr="00D95850" w:rsidRDefault="00D95850" w:rsidP="00D95850">
      <w:pPr>
        <w:jc w:val="both"/>
        <w:rPr>
          <w:b/>
          <w:lang w:val="it-IT"/>
        </w:rPr>
      </w:pPr>
    </w:p>
    <w:p w14:paraId="4CA285E8" w14:textId="1B12E32B" w:rsidR="00E6053C" w:rsidRPr="00E6053C" w:rsidRDefault="00E6053C" w:rsidP="00E6053C">
      <w:pPr>
        <w:ind w:firstLine="851"/>
        <w:jc w:val="both"/>
        <w:rPr>
          <w:lang w:val="id-ID"/>
        </w:rPr>
      </w:pPr>
      <w:r w:rsidRPr="00E6053C">
        <w:rPr>
          <w:lang w:val="id-ID"/>
        </w:rPr>
        <w:t>Presentasi hasil simulasi variasi beban pada rangka sepeda:</w:t>
      </w:r>
      <w:r>
        <w:t xml:space="preserve"> </w:t>
      </w:r>
      <w:r w:rsidRPr="00E6053C">
        <w:rPr>
          <w:lang w:val="id-ID"/>
        </w:rPr>
        <w:t>Hasil simulasi variasi beban pada rangka sepeda disajikan dalam visualisasi 3D</w:t>
      </w:r>
      <w:r w:rsidRPr="00E6053C">
        <w:t>,</w:t>
      </w:r>
      <w:r w:rsidRPr="00E6053C">
        <w:rPr>
          <w:lang w:val="id-ID"/>
        </w:rPr>
        <w:t xml:space="preserve"> bentuk grafik, tabel, dan yang dihasilkan dari perangkat lunak SolidWorks</w:t>
      </w:r>
    </w:p>
    <w:p w14:paraId="11F7E8AE" w14:textId="77777777" w:rsidR="00E6053C" w:rsidRPr="00E6053C" w:rsidRDefault="00E6053C" w:rsidP="00E6053C">
      <w:pPr>
        <w:ind w:firstLine="851"/>
        <w:jc w:val="both"/>
      </w:pPr>
    </w:p>
    <w:p w14:paraId="74829C9D" w14:textId="798A49C9" w:rsidR="00E6053C" w:rsidRPr="00E6053C" w:rsidRDefault="00E6053C" w:rsidP="00937214">
      <w:pPr>
        <w:ind w:firstLine="851"/>
        <w:jc w:val="both"/>
        <w:rPr>
          <w:lang w:val="id-ID"/>
        </w:rPr>
      </w:pPr>
      <w:r w:rsidRPr="00E6053C">
        <w:rPr>
          <w:lang w:val="id-ID"/>
        </w:rPr>
        <w:t xml:space="preserve">Uji stress atau Von Mises </w:t>
      </w:r>
      <w:r w:rsidR="00937214">
        <w:t xml:space="preserve">: </w:t>
      </w:r>
      <w:r w:rsidRPr="00E6053C">
        <w:rPr>
          <w:lang w:val="id-ID"/>
        </w:rPr>
        <w:t>adalah metode analisis dalam SolidWorks yang digunakan untuk mengevaluasi tegangan yang terjadi pada suatu model 3D akibat beban tertentu</w:t>
      </w:r>
      <w:sdt>
        <w:sdtPr>
          <w:rPr>
            <w:color w:val="000000"/>
            <w:lang w:val="id-ID"/>
          </w:rPr>
          <w:tag w:val="MENDELEY_CITATION_v3_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"/>
          <w:id w:val="-1922403396"/>
          <w:placeholder>
            <w:docPart w:val="F8CFA9987B59479E84ADB6F08F406ABD"/>
          </w:placeholder>
        </w:sdtPr>
        <w:sdtEndPr/>
        <w:sdtContent>
          <w:r w:rsidR="00040A93" w:rsidRPr="00040A93">
            <w:rPr>
              <w:color w:val="000000"/>
              <w:lang w:val="id-ID"/>
            </w:rPr>
            <w:t>(Prabowo et al., 2023)</w:t>
          </w:r>
        </w:sdtContent>
      </w:sdt>
      <w:r w:rsidRPr="00E6053C">
        <w:rPr>
          <w:lang w:val="id-ID"/>
        </w:rPr>
        <w:t>. Metode ini menggabungkan efek tegangan normal dan geser menjadi satu nilai, dikenal sebagai tegangan Von Mises, untuk memudahkan pemahaman. Selama simulasi, SolidWorks menghasilkan distribusi tegangan di seluruh model, dengan area berwarna lebih terang menunjukkan tingkat tegangan yang lebih tinggi. Hasil analisis ini membantu insinyur untuk menilai keamanan dan kinerja struktural, memungkinkan mereka untuk melakukan modifikasi desain atau penambahan material pada area yang mungkin mengalami tegangan tinggi guna mencegah potensi kegagalan struktural.</w:t>
      </w:r>
      <w:r w:rsidRPr="00E6053C">
        <w:t xml:space="preserve"> Gambar 7 memperlihatkan hasil dari uji Variasi beban terhadap tegangan atau Stress atau von mises.</w:t>
      </w:r>
    </w:p>
    <w:p w14:paraId="51BF2DD8" w14:textId="77777777" w:rsidR="00E6053C" w:rsidRPr="00E6053C" w:rsidRDefault="00E6053C" w:rsidP="00E6053C">
      <w:pPr>
        <w:ind w:firstLine="851"/>
        <w:jc w:val="both"/>
      </w:pPr>
    </w:p>
    <w:p w14:paraId="0D817EAB" w14:textId="77777777" w:rsidR="00937214" w:rsidRPr="00937214" w:rsidRDefault="00937214" w:rsidP="00937214">
      <w:pPr>
        <w:ind w:firstLine="851"/>
        <w:jc w:val="both"/>
      </w:pPr>
    </w:p>
    <w:p w14:paraId="3BE51A0C" w14:textId="77777777" w:rsidR="00937214" w:rsidRPr="00937214" w:rsidRDefault="00937214" w:rsidP="00937214">
      <w:pPr>
        <w:ind w:firstLine="851"/>
        <w:jc w:val="both"/>
      </w:pPr>
      <w:r w:rsidRPr="00937214">
        <w:rPr>
          <w:noProof/>
        </w:rPr>
        <w:drawing>
          <wp:inline distT="0" distB="0" distL="0" distR="0" wp14:anchorId="0F37C0D2" wp14:editId="68ECE745">
            <wp:extent cx="3947713" cy="4719744"/>
            <wp:effectExtent l="0" t="0" r="0" b="5080"/>
            <wp:docPr id="210847899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478998" name="Picture 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950574" cy="4723165"/>
                    </a:xfrm>
                    <a:prstGeom prst="rect">
                      <a:avLst/>
                    </a:prstGeom>
                  </pic:spPr>
                </pic:pic>
              </a:graphicData>
            </a:graphic>
          </wp:inline>
        </w:drawing>
      </w:r>
    </w:p>
    <w:p w14:paraId="5F25137A" w14:textId="77777777" w:rsidR="00937214" w:rsidRPr="00937214" w:rsidRDefault="00937214" w:rsidP="00937214">
      <w:pPr>
        <w:ind w:firstLine="851"/>
        <w:jc w:val="both"/>
      </w:pPr>
    </w:p>
    <w:p w14:paraId="2C691659" w14:textId="77777777" w:rsidR="00937214" w:rsidRPr="00937214" w:rsidRDefault="00937214" w:rsidP="00937214">
      <w:pPr>
        <w:ind w:firstLine="851"/>
        <w:jc w:val="both"/>
      </w:pPr>
      <w:r w:rsidRPr="00937214">
        <w:t>Gambar 7. Pengaruh variasi beban terhadap Stress (Tegangan)</w:t>
      </w:r>
    </w:p>
    <w:p w14:paraId="568B24CE" w14:textId="77777777" w:rsidR="00937214" w:rsidRPr="00937214" w:rsidRDefault="00937214" w:rsidP="00937214">
      <w:pPr>
        <w:ind w:firstLine="851"/>
        <w:jc w:val="both"/>
      </w:pPr>
    </w:p>
    <w:p w14:paraId="330FCFD3" w14:textId="77777777" w:rsidR="00937214" w:rsidRPr="00937214" w:rsidRDefault="00937214" w:rsidP="00937214">
      <w:pPr>
        <w:ind w:firstLine="851"/>
        <w:jc w:val="both"/>
      </w:pPr>
    </w:p>
    <w:p w14:paraId="00A49518" w14:textId="77777777" w:rsidR="00937214" w:rsidRPr="00937214" w:rsidRDefault="00937214" w:rsidP="00937214">
      <w:pPr>
        <w:ind w:firstLine="851"/>
        <w:jc w:val="both"/>
      </w:pPr>
      <w:r w:rsidRPr="00937214">
        <w:rPr>
          <w:lang w:val="id-ID"/>
        </w:rPr>
        <w:t>Pengaruh variasi beban terhadap hasil uji simulasi SolidWorks untuk uji simulasi beban versus tegangan terlihat dari pencapaian sebagai berikut</w:t>
      </w:r>
      <w:r w:rsidRPr="00937214">
        <w:t xml:space="preserve"> lihat Tabel 2. </w:t>
      </w:r>
      <w:r w:rsidRPr="00937214">
        <w:rPr>
          <w:lang w:val="id-ID"/>
        </w:rPr>
        <w:t>Dari tabel tersebut, dapat diamati bahwa semakin tinggi beban yang diterapkan pada rangka, tegangan maksimum yang dihasilkan juga meningkat secara proporsional. Hal ini menunjukkan korelasi positif antara beban dan tegangan dalam rangka sepeda, yang dapat memberikan wawasan penting untuk mengevaluasi performa struktural dan keamanan desain rangka sepeda dalam kondisi beban yang bervarias</w:t>
      </w:r>
    </w:p>
    <w:p w14:paraId="44F8591D" w14:textId="77777777" w:rsidR="00937214" w:rsidRPr="00937214" w:rsidRDefault="00937214" w:rsidP="00937214">
      <w:pPr>
        <w:ind w:firstLine="851"/>
        <w:jc w:val="both"/>
      </w:pPr>
    </w:p>
    <w:p w14:paraId="067F8B80" w14:textId="77777777" w:rsidR="00937214" w:rsidRPr="00937214" w:rsidRDefault="00937214" w:rsidP="00937214">
      <w:pPr>
        <w:ind w:firstLine="851"/>
        <w:jc w:val="both"/>
      </w:pPr>
    </w:p>
    <w:p w14:paraId="661763E5" w14:textId="77777777" w:rsidR="00937214" w:rsidRPr="00937214" w:rsidRDefault="00937214" w:rsidP="00937214">
      <w:pPr>
        <w:ind w:firstLine="851"/>
        <w:jc w:val="both"/>
      </w:pPr>
    </w:p>
    <w:p w14:paraId="2A604373" w14:textId="77777777" w:rsidR="00937214" w:rsidRPr="00937214" w:rsidRDefault="00937214" w:rsidP="00937214">
      <w:pPr>
        <w:ind w:firstLine="851"/>
        <w:jc w:val="both"/>
      </w:pPr>
    </w:p>
    <w:p w14:paraId="4A0864E6" w14:textId="77777777" w:rsidR="00937214" w:rsidRPr="00937214" w:rsidRDefault="00937214" w:rsidP="00937214">
      <w:pPr>
        <w:ind w:firstLine="851"/>
        <w:jc w:val="both"/>
      </w:pPr>
    </w:p>
    <w:p w14:paraId="3F13A864" w14:textId="77777777" w:rsidR="00937214" w:rsidRPr="00937214" w:rsidRDefault="00937214" w:rsidP="00937214">
      <w:pPr>
        <w:ind w:firstLine="851"/>
        <w:jc w:val="both"/>
      </w:pPr>
    </w:p>
    <w:p w14:paraId="702FE030" w14:textId="77777777" w:rsidR="00937214" w:rsidRPr="00937214" w:rsidRDefault="00937214" w:rsidP="00937214">
      <w:pPr>
        <w:ind w:firstLine="851"/>
        <w:jc w:val="both"/>
      </w:pPr>
      <w:r w:rsidRPr="00937214">
        <w:t>Tabel 1. Hasil Simulasi pengaruh beban terhadap stress</w:t>
      </w:r>
    </w:p>
    <w:p w14:paraId="77B885CC" w14:textId="77777777" w:rsidR="00937214" w:rsidRPr="00937214" w:rsidRDefault="00937214" w:rsidP="00937214">
      <w:pPr>
        <w:ind w:firstLine="851"/>
        <w:jc w:val="both"/>
      </w:pPr>
    </w:p>
    <w:tbl>
      <w:tblPr>
        <w:tblW w:w="4080" w:type="dxa"/>
        <w:jc w:val="center"/>
        <w:tblLook w:val="04A0" w:firstRow="1" w:lastRow="0" w:firstColumn="1" w:lastColumn="0" w:noHBand="0" w:noVBand="1"/>
      </w:tblPr>
      <w:tblGrid>
        <w:gridCol w:w="460"/>
        <w:gridCol w:w="1960"/>
        <w:gridCol w:w="700"/>
        <w:gridCol w:w="960"/>
      </w:tblGrid>
      <w:tr w:rsidR="0020301E" w:rsidRPr="004852EA" w14:paraId="4CD60920" w14:textId="77777777" w:rsidTr="009E4594">
        <w:trPr>
          <w:trHeight w:val="800"/>
          <w:jc w:val="center"/>
        </w:trPr>
        <w:tc>
          <w:tcPr>
            <w:tcW w:w="460" w:type="dxa"/>
            <w:tcBorders>
              <w:top w:val="single" w:sz="4" w:space="0" w:color="auto"/>
              <w:left w:val="single" w:sz="4" w:space="0" w:color="auto"/>
              <w:bottom w:val="single" w:sz="4" w:space="0" w:color="auto"/>
              <w:right w:val="single" w:sz="4" w:space="0" w:color="auto"/>
            </w:tcBorders>
            <w:shd w:val="clear" w:color="000000" w:fill="D6DCE4"/>
            <w:vAlign w:val="center"/>
            <w:hideMark/>
          </w:tcPr>
          <w:p w14:paraId="19E6D091" w14:textId="77777777" w:rsidR="0020301E" w:rsidRPr="004852EA" w:rsidRDefault="0020301E" w:rsidP="009E4594">
            <w:pPr>
              <w:jc w:val="center"/>
              <w:rPr>
                <w:b/>
                <w:bCs/>
                <w:color w:val="000000"/>
                <w:sz w:val="18"/>
                <w:szCs w:val="18"/>
                <w:lang w:eastAsia="id-ID"/>
              </w:rPr>
            </w:pPr>
            <w:bookmarkStart w:id="2" w:name="_Hlk157669409"/>
            <w:r w:rsidRPr="004852EA">
              <w:rPr>
                <w:b/>
                <w:bCs/>
                <w:color w:val="000000"/>
                <w:sz w:val="18"/>
                <w:szCs w:val="18"/>
                <w:lang w:eastAsia="id-ID"/>
              </w:rPr>
              <w:t>No</w:t>
            </w:r>
          </w:p>
        </w:tc>
        <w:tc>
          <w:tcPr>
            <w:tcW w:w="1960" w:type="dxa"/>
            <w:tcBorders>
              <w:top w:val="single" w:sz="4" w:space="0" w:color="auto"/>
              <w:left w:val="nil"/>
              <w:bottom w:val="single" w:sz="4" w:space="0" w:color="auto"/>
              <w:right w:val="single" w:sz="4" w:space="0" w:color="auto"/>
            </w:tcBorders>
            <w:shd w:val="clear" w:color="000000" w:fill="D6DCE4"/>
            <w:vAlign w:val="center"/>
            <w:hideMark/>
          </w:tcPr>
          <w:p w14:paraId="46DBF7C8" w14:textId="77777777" w:rsidR="0020301E" w:rsidRPr="004852EA" w:rsidRDefault="0020301E" w:rsidP="009E4594">
            <w:pPr>
              <w:jc w:val="center"/>
              <w:rPr>
                <w:b/>
                <w:bCs/>
                <w:color w:val="000000"/>
                <w:sz w:val="18"/>
                <w:szCs w:val="18"/>
                <w:lang w:eastAsia="id-ID"/>
              </w:rPr>
            </w:pPr>
            <w:r w:rsidRPr="004852EA">
              <w:rPr>
                <w:b/>
                <w:bCs/>
                <w:color w:val="000000"/>
                <w:sz w:val="18"/>
                <w:szCs w:val="18"/>
                <w:lang w:eastAsia="id-ID"/>
              </w:rPr>
              <w:t>Material</w:t>
            </w:r>
          </w:p>
        </w:tc>
        <w:tc>
          <w:tcPr>
            <w:tcW w:w="700" w:type="dxa"/>
            <w:tcBorders>
              <w:top w:val="single" w:sz="4" w:space="0" w:color="auto"/>
              <w:left w:val="nil"/>
              <w:bottom w:val="single" w:sz="4" w:space="0" w:color="auto"/>
              <w:right w:val="single" w:sz="4" w:space="0" w:color="auto"/>
            </w:tcBorders>
            <w:shd w:val="clear" w:color="000000" w:fill="D6DCE4"/>
            <w:vAlign w:val="center"/>
            <w:hideMark/>
          </w:tcPr>
          <w:p w14:paraId="7FBD9AD4" w14:textId="77777777" w:rsidR="0020301E" w:rsidRPr="004852EA" w:rsidRDefault="0020301E" w:rsidP="009E4594">
            <w:pPr>
              <w:jc w:val="center"/>
              <w:rPr>
                <w:b/>
                <w:bCs/>
                <w:color w:val="000000"/>
                <w:sz w:val="18"/>
                <w:szCs w:val="18"/>
                <w:lang w:eastAsia="id-ID"/>
              </w:rPr>
            </w:pPr>
            <w:r w:rsidRPr="004852EA">
              <w:rPr>
                <w:b/>
                <w:bCs/>
                <w:color w:val="000000"/>
                <w:sz w:val="18"/>
                <w:szCs w:val="18"/>
                <w:lang w:eastAsia="id-ID"/>
              </w:rPr>
              <w:t>Load (kgf)</w:t>
            </w:r>
          </w:p>
        </w:tc>
        <w:tc>
          <w:tcPr>
            <w:tcW w:w="960" w:type="dxa"/>
            <w:tcBorders>
              <w:top w:val="single" w:sz="4" w:space="0" w:color="auto"/>
              <w:left w:val="nil"/>
              <w:bottom w:val="single" w:sz="4" w:space="0" w:color="auto"/>
              <w:right w:val="single" w:sz="4" w:space="0" w:color="auto"/>
            </w:tcBorders>
            <w:shd w:val="clear" w:color="000000" w:fill="D6DCE4"/>
            <w:vAlign w:val="center"/>
            <w:hideMark/>
          </w:tcPr>
          <w:p w14:paraId="27E9BBCA" w14:textId="77777777" w:rsidR="0020301E" w:rsidRPr="004852EA" w:rsidRDefault="0020301E" w:rsidP="009E4594">
            <w:pPr>
              <w:jc w:val="center"/>
              <w:rPr>
                <w:b/>
                <w:bCs/>
                <w:color w:val="000000"/>
                <w:sz w:val="18"/>
                <w:szCs w:val="18"/>
                <w:lang w:eastAsia="id-ID"/>
              </w:rPr>
            </w:pPr>
            <w:r w:rsidRPr="004852EA">
              <w:rPr>
                <w:b/>
                <w:bCs/>
                <w:color w:val="000000"/>
                <w:sz w:val="18"/>
                <w:szCs w:val="18"/>
                <w:lang w:eastAsia="id-ID"/>
              </w:rPr>
              <w:t>Stress   max (N/mm</w:t>
            </w:r>
            <w:r w:rsidRPr="004852EA">
              <w:rPr>
                <w:b/>
                <w:bCs/>
                <w:color w:val="000000"/>
                <w:sz w:val="18"/>
                <w:szCs w:val="18"/>
                <w:vertAlign w:val="superscript"/>
                <w:lang w:eastAsia="id-ID"/>
              </w:rPr>
              <w:t>2</w:t>
            </w:r>
            <w:r w:rsidRPr="004852EA">
              <w:rPr>
                <w:b/>
                <w:bCs/>
                <w:color w:val="000000"/>
                <w:sz w:val="18"/>
                <w:szCs w:val="18"/>
                <w:lang w:eastAsia="id-ID"/>
              </w:rPr>
              <w:t>)</w:t>
            </w:r>
          </w:p>
        </w:tc>
      </w:tr>
      <w:tr w:rsidR="0020301E" w:rsidRPr="004852EA" w14:paraId="1A8D3624" w14:textId="77777777" w:rsidTr="009E4594">
        <w:trPr>
          <w:trHeight w:val="300"/>
          <w:jc w:val="center"/>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14:paraId="4A28FB2C" w14:textId="77777777" w:rsidR="0020301E" w:rsidRPr="004852EA" w:rsidRDefault="0020301E" w:rsidP="009E4594">
            <w:pPr>
              <w:jc w:val="right"/>
              <w:rPr>
                <w:color w:val="000000"/>
                <w:sz w:val="18"/>
                <w:szCs w:val="18"/>
                <w:lang w:eastAsia="id-ID"/>
              </w:rPr>
            </w:pPr>
            <w:r w:rsidRPr="004852EA">
              <w:rPr>
                <w:color w:val="000000"/>
                <w:sz w:val="18"/>
                <w:szCs w:val="18"/>
                <w:lang w:eastAsia="id-ID"/>
              </w:rPr>
              <w:t>1</w:t>
            </w:r>
          </w:p>
        </w:tc>
        <w:tc>
          <w:tcPr>
            <w:tcW w:w="1960" w:type="dxa"/>
            <w:tcBorders>
              <w:top w:val="nil"/>
              <w:left w:val="nil"/>
              <w:bottom w:val="single" w:sz="4" w:space="0" w:color="auto"/>
              <w:right w:val="single" w:sz="4" w:space="0" w:color="auto"/>
            </w:tcBorders>
            <w:shd w:val="clear" w:color="000000" w:fill="FFFFFF"/>
            <w:noWrap/>
            <w:vAlign w:val="center"/>
            <w:hideMark/>
          </w:tcPr>
          <w:p w14:paraId="2138AC11" w14:textId="77777777" w:rsidR="0020301E" w:rsidRPr="004852EA" w:rsidRDefault="0020301E" w:rsidP="009E4594">
            <w:pPr>
              <w:jc w:val="right"/>
              <w:rPr>
                <w:color w:val="000000"/>
                <w:sz w:val="18"/>
                <w:szCs w:val="18"/>
                <w:lang w:eastAsia="id-ID"/>
              </w:rPr>
            </w:pPr>
            <w:r w:rsidRPr="004852EA">
              <w:rPr>
                <w:color w:val="000000"/>
                <w:sz w:val="18"/>
                <w:szCs w:val="18"/>
                <w:lang w:eastAsia="id-ID"/>
              </w:rPr>
              <w:t xml:space="preserve"> AISI 1035 Stell (SS)</w:t>
            </w:r>
          </w:p>
        </w:tc>
        <w:tc>
          <w:tcPr>
            <w:tcW w:w="700" w:type="dxa"/>
            <w:tcBorders>
              <w:top w:val="nil"/>
              <w:left w:val="nil"/>
              <w:bottom w:val="single" w:sz="4" w:space="0" w:color="auto"/>
              <w:right w:val="single" w:sz="4" w:space="0" w:color="auto"/>
            </w:tcBorders>
            <w:shd w:val="clear" w:color="auto" w:fill="auto"/>
            <w:noWrap/>
            <w:vAlign w:val="bottom"/>
            <w:hideMark/>
          </w:tcPr>
          <w:p w14:paraId="162DBCEE" w14:textId="77777777" w:rsidR="0020301E" w:rsidRPr="004852EA" w:rsidRDefault="0020301E" w:rsidP="009E4594">
            <w:pPr>
              <w:jc w:val="right"/>
              <w:rPr>
                <w:color w:val="000000"/>
                <w:sz w:val="18"/>
                <w:szCs w:val="18"/>
                <w:lang w:eastAsia="id-ID"/>
              </w:rPr>
            </w:pPr>
            <w:r w:rsidRPr="004852EA">
              <w:rPr>
                <w:color w:val="000000"/>
                <w:sz w:val="18"/>
                <w:szCs w:val="18"/>
                <w:lang w:eastAsia="id-ID"/>
              </w:rPr>
              <w:t>140</w:t>
            </w:r>
          </w:p>
        </w:tc>
        <w:tc>
          <w:tcPr>
            <w:tcW w:w="960" w:type="dxa"/>
            <w:tcBorders>
              <w:top w:val="nil"/>
              <w:left w:val="nil"/>
              <w:bottom w:val="single" w:sz="4" w:space="0" w:color="auto"/>
              <w:right w:val="single" w:sz="4" w:space="0" w:color="auto"/>
            </w:tcBorders>
            <w:shd w:val="clear" w:color="auto" w:fill="auto"/>
            <w:noWrap/>
            <w:vAlign w:val="bottom"/>
            <w:hideMark/>
          </w:tcPr>
          <w:p w14:paraId="73B5A523" w14:textId="77777777" w:rsidR="0020301E" w:rsidRPr="004852EA" w:rsidRDefault="0020301E" w:rsidP="009E4594">
            <w:pPr>
              <w:jc w:val="right"/>
              <w:rPr>
                <w:color w:val="000000"/>
                <w:sz w:val="18"/>
                <w:szCs w:val="18"/>
                <w:lang w:eastAsia="id-ID"/>
              </w:rPr>
            </w:pPr>
            <w:r w:rsidRPr="004852EA">
              <w:rPr>
                <w:color w:val="000000"/>
                <w:sz w:val="18"/>
                <w:szCs w:val="18"/>
                <w:lang w:eastAsia="id-ID"/>
              </w:rPr>
              <w:t>72.7</w:t>
            </w:r>
          </w:p>
        </w:tc>
      </w:tr>
      <w:tr w:rsidR="0020301E" w:rsidRPr="004852EA" w14:paraId="64655C89" w14:textId="77777777" w:rsidTr="009E459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3662B176" w14:textId="77777777" w:rsidR="0020301E" w:rsidRPr="004852EA" w:rsidRDefault="0020301E" w:rsidP="009E4594">
            <w:pPr>
              <w:jc w:val="right"/>
              <w:rPr>
                <w:color w:val="000000"/>
                <w:sz w:val="18"/>
                <w:szCs w:val="18"/>
                <w:lang w:eastAsia="id-ID"/>
              </w:rPr>
            </w:pPr>
            <w:r w:rsidRPr="004852EA">
              <w:rPr>
                <w:color w:val="000000"/>
                <w:sz w:val="18"/>
                <w:szCs w:val="18"/>
                <w:lang w:eastAsia="id-ID"/>
              </w:rPr>
              <w:t>2</w:t>
            </w:r>
          </w:p>
        </w:tc>
        <w:tc>
          <w:tcPr>
            <w:tcW w:w="1960" w:type="dxa"/>
            <w:tcBorders>
              <w:top w:val="nil"/>
              <w:left w:val="nil"/>
              <w:bottom w:val="single" w:sz="4" w:space="0" w:color="auto"/>
              <w:right w:val="single" w:sz="4" w:space="0" w:color="auto"/>
            </w:tcBorders>
            <w:shd w:val="clear" w:color="000000" w:fill="FFFFFF"/>
            <w:noWrap/>
            <w:vAlign w:val="center"/>
            <w:hideMark/>
          </w:tcPr>
          <w:p w14:paraId="033EC00E" w14:textId="77777777" w:rsidR="0020301E" w:rsidRPr="004852EA" w:rsidRDefault="0020301E" w:rsidP="009E4594">
            <w:pPr>
              <w:jc w:val="right"/>
              <w:rPr>
                <w:color w:val="000000"/>
                <w:sz w:val="18"/>
                <w:szCs w:val="18"/>
                <w:lang w:eastAsia="id-ID"/>
              </w:rPr>
            </w:pPr>
            <w:r w:rsidRPr="004852EA">
              <w:rPr>
                <w:color w:val="000000"/>
                <w:sz w:val="18"/>
                <w:szCs w:val="18"/>
                <w:lang w:eastAsia="id-ID"/>
              </w:rPr>
              <w:t xml:space="preserve"> AISI 1035 Stell (SS)</w:t>
            </w:r>
          </w:p>
        </w:tc>
        <w:tc>
          <w:tcPr>
            <w:tcW w:w="700" w:type="dxa"/>
            <w:tcBorders>
              <w:top w:val="nil"/>
              <w:left w:val="nil"/>
              <w:bottom w:val="single" w:sz="4" w:space="0" w:color="auto"/>
              <w:right w:val="single" w:sz="4" w:space="0" w:color="auto"/>
            </w:tcBorders>
            <w:shd w:val="clear" w:color="auto" w:fill="auto"/>
            <w:noWrap/>
            <w:vAlign w:val="bottom"/>
            <w:hideMark/>
          </w:tcPr>
          <w:p w14:paraId="195A97CE" w14:textId="77777777" w:rsidR="0020301E" w:rsidRPr="004852EA" w:rsidRDefault="0020301E" w:rsidP="009E4594">
            <w:pPr>
              <w:jc w:val="right"/>
              <w:rPr>
                <w:color w:val="000000"/>
                <w:sz w:val="18"/>
                <w:szCs w:val="18"/>
                <w:lang w:eastAsia="id-ID"/>
              </w:rPr>
            </w:pPr>
            <w:r w:rsidRPr="004852EA">
              <w:rPr>
                <w:color w:val="000000"/>
                <w:sz w:val="18"/>
                <w:szCs w:val="18"/>
                <w:lang w:eastAsia="id-ID"/>
              </w:rPr>
              <w:t>160</w:t>
            </w:r>
          </w:p>
        </w:tc>
        <w:tc>
          <w:tcPr>
            <w:tcW w:w="960" w:type="dxa"/>
            <w:tcBorders>
              <w:top w:val="nil"/>
              <w:left w:val="nil"/>
              <w:bottom w:val="single" w:sz="4" w:space="0" w:color="auto"/>
              <w:right w:val="single" w:sz="4" w:space="0" w:color="auto"/>
            </w:tcBorders>
            <w:shd w:val="clear" w:color="auto" w:fill="auto"/>
            <w:noWrap/>
            <w:vAlign w:val="bottom"/>
            <w:hideMark/>
          </w:tcPr>
          <w:p w14:paraId="437E6E97" w14:textId="77777777" w:rsidR="0020301E" w:rsidRPr="004852EA" w:rsidRDefault="0020301E" w:rsidP="009E4594">
            <w:pPr>
              <w:jc w:val="right"/>
              <w:rPr>
                <w:color w:val="000000"/>
                <w:sz w:val="18"/>
                <w:szCs w:val="18"/>
                <w:lang w:eastAsia="id-ID"/>
              </w:rPr>
            </w:pPr>
            <w:r w:rsidRPr="004852EA">
              <w:rPr>
                <w:color w:val="000000"/>
                <w:sz w:val="18"/>
                <w:szCs w:val="18"/>
                <w:lang w:eastAsia="id-ID"/>
              </w:rPr>
              <w:t>83.1</w:t>
            </w:r>
          </w:p>
        </w:tc>
      </w:tr>
      <w:tr w:rsidR="0020301E" w:rsidRPr="004852EA" w14:paraId="058FB3F7" w14:textId="77777777" w:rsidTr="009E459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1F9BF120" w14:textId="77777777" w:rsidR="0020301E" w:rsidRPr="004852EA" w:rsidRDefault="0020301E" w:rsidP="009E4594">
            <w:pPr>
              <w:jc w:val="right"/>
              <w:rPr>
                <w:color w:val="000000"/>
                <w:sz w:val="18"/>
                <w:szCs w:val="18"/>
                <w:lang w:eastAsia="id-ID"/>
              </w:rPr>
            </w:pPr>
            <w:r w:rsidRPr="004852EA">
              <w:rPr>
                <w:color w:val="000000"/>
                <w:sz w:val="18"/>
                <w:szCs w:val="18"/>
                <w:lang w:eastAsia="id-ID"/>
              </w:rPr>
              <w:t>3</w:t>
            </w:r>
          </w:p>
        </w:tc>
        <w:tc>
          <w:tcPr>
            <w:tcW w:w="1960" w:type="dxa"/>
            <w:tcBorders>
              <w:top w:val="nil"/>
              <w:left w:val="nil"/>
              <w:bottom w:val="single" w:sz="4" w:space="0" w:color="auto"/>
              <w:right w:val="single" w:sz="4" w:space="0" w:color="auto"/>
            </w:tcBorders>
            <w:shd w:val="clear" w:color="000000" w:fill="FFFFFF"/>
            <w:noWrap/>
            <w:vAlign w:val="center"/>
            <w:hideMark/>
          </w:tcPr>
          <w:p w14:paraId="3C7E2E0B" w14:textId="77777777" w:rsidR="0020301E" w:rsidRPr="004852EA" w:rsidRDefault="0020301E" w:rsidP="009E4594">
            <w:pPr>
              <w:jc w:val="right"/>
              <w:rPr>
                <w:color w:val="000000"/>
                <w:sz w:val="18"/>
                <w:szCs w:val="18"/>
                <w:lang w:eastAsia="id-ID"/>
              </w:rPr>
            </w:pPr>
            <w:r w:rsidRPr="004852EA">
              <w:rPr>
                <w:color w:val="000000"/>
                <w:sz w:val="18"/>
                <w:szCs w:val="18"/>
                <w:lang w:eastAsia="id-ID"/>
              </w:rPr>
              <w:t xml:space="preserve"> AISI 1035 Stell (SS)</w:t>
            </w:r>
          </w:p>
        </w:tc>
        <w:tc>
          <w:tcPr>
            <w:tcW w:w="700" w:type="dxa"/>
            <w:tcBorders>
              <w:top w:val="nil"/>
              <w:left w:val="nil"/>
              <w:bottom w:val="single" w:sz="4" w:space="0" w:color="auto"/>
              <w:right w:val="single" w:sz="4" w:space="0" w:color="auto"/>
            </w:tcBorders>
            <w:shd w:val="clear" w:color="auto" w:fill="auto"/>
            <w:noWrap/>
            <w:vAlign w:val="bottom"/>
            <w:hideMark/>
          </w:tcPr>
          <w:p w14:paraId="4FB93888" w14:textId="77777777" w:rsidR="0020301E" w:rsidRPr="004852EA" w:rsidRDefault="0020301E" w:rsidP="009E4594">
            <w:pPr>
              <w:jc w:val="right"/>
              <w:rPr>
                <w:color w:val="000000"/>
                <w:sz w:val="18"/>
                <w:szCs w:val="18"/>
                <w:lang w:eastAsia="id-ID"/>
              </w:rPr>
            </w:pPr>
            <w:r w:rsidRPr="004852EA">
              <w:rPr>
                <w:color w:val="000000"/>
                <w:sz w:val="18"/>
                <w:szCs w:val="18"/>
                <w:lang w:eastAsia="id-ID"/>
              </w:rPr>
              <w:t>180</w:t>
            </w:r>
          </w:p>
        </w:tc>
        <w:tc>
          <w:tcPr>
            <w:tcW w:w="960" w:type="dxa"/>
            <w:tcBorders>
              <w:top w:val="nil"/>
              <w:left w:val="nil"/>
              <w:bottom w:val="single" w:sz="4" w:space="0" w:color="auto"/>
              <w:right w:val="single" w:sz="4" w:space="0" w:color="auto"/>
            </w:tcBorders>
            <w:shd w:val="clear" w:color="auto" w:fill="auto"/>
            <w:noWrap/>
            <w:vAlign w:val="bottom"/>
            <w:hideMark/>
          </w:tcPr>
          <w:p w14:paraId="0FBA9FC3" w14:textId="77777777" w:rsidR="0020301E" w:rsidRPr="004852EA" w:rsidRDefault="0020301E" w:rsidP="009E4594">
            <w:pPr>
              <w:jc w:val="right"/>
              <w:rPr>
                <w:color w:val="000000"/>
                <w:sz w:val="18"/>
                <w:szCs w:val="18"/>
                <w:lang w:eastAsia="id-ID"/>
              </w:rPr>
            </w:pPr>
            <w:r w:rsidRPr="004852EA">
              <w:rPr>
                <w:color w:val="000000"/>
                <w:sz w:val="18"/>
                <w:szCs w:val="18"/>
                <w:lang w:eastAsia="id-ID"/>
              </w:rPr>
              <w:t>93.5</w:t>
            </w:r>
          </w:p>
        </w:tc>
      </w:tr>
      <w:tr w:rsidR="0020301E" w:rsidRPr="004852EA" w14:paraId="39395D15" w14:textId="77777777" w:rsidTr="009E4594">
        <w:trPr>
          <w:trHeight w:val="300"/>
          <w:jc w:val="center"/>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14:paraId="74F7C014" w14:textId="77777777" w:rsidR="0020301E" w:rsidRPr="004852EA" w:rsidRDefault="0020301E" w:rsidP="009E4594">
            <w:pPr>
              <w:jc w:val="right"/>
              <w:rPr>
                <w:color w:val="000000"/>
                <w:sz w:val="18"/>
                <w:szCs w:val="18"/>
                <w:lang w:eastAsia="id-ID"/>
              </w:rPr>
            </w:pPr>
            <w:r w:rsidRPr="004852EA">
              <w:rPr>
                <w:color w:val="000000"/>
                <w:sz w:val="18"/>
                <w:szCs w:val="18"/>
                <w:lang w:eastAsia="id-ID"/>
              </w:rPr>
              <w:t>4</w:t>
            </w:r>
          </w:p>
        </w:tc>
        <w:tc>
          <w:tcPr>
            <w:tcW w:w="1960" w:type="dxa"/>
            <w:tcBorders>
              <w:top w:val="nil"/>
              <w:left w:val="nil"/>
              <w:bottom w:val="single" w:sz="4" w:space="0" w:color="auto"/>
              <w:right w:val="single" w:sz="4" w:space="0" w:color="auto"/>
            </w:tcBorders>
            <w:shd w:val="clear" w:color="000000" w:fill="FFFFFF"/>
            <w:noWrap/>
            <w:vAlign w:val="center"/>
            <w:hideMark/>
          </w:tcPr>
          <w:p w14:paraId="5F90A5B1" w14:textId="77777777" w:rsidR="0020301E" w:rsidRPr="004852EA" w:rsidRDefault="0020301E" w:rsidP="009E4594">
            <w:pPr>
              <w:jc w:val="right"/>
              <w:rPr>
                <w:color w:val="000000"/>
                <w:sz w:val="18"/>
                <w:szCs w:val="18"/>
                <w:lang w:eastAsia="id-ID"/>
              </w:rPr>
            </w:pPr>
            <w:r w:rsidRPr="004852EA">
              <w:rPr>
                <w:color w:val="000000"/>
                <w:sz w:val="18"/>
                <w:szCs w:val="18"/>
                <w:lang w:eastAsia="id-ID"/>
              </w:rPr>
              <w:t xml:space="preserve"> AISI 1035 Stell (SS)</w:t>
            </w:r>
          </w:p>
        </w:tc>
        <w:tc>
          <w:tcPr>
            <w:tcW w:w="700" w:type="dxa"/>
            <w:tcBorders>
              <w:top w:val="nil"/>
              <w:left w:val="nil"/>
              <w:bottom w:val="single" w:sz="4" w:space="0" w:color="auto"/>
              <w:right w:val="single" w:sz="4" w:space="0" w:color="auto"/>
            </w:tcBorders>
            <w:shd w:val="clear" w:color="auto" w:fill="auto"/>
            <w:noWrap/>
            <w:vAlign w:val="bottom"/>
            <w:hideMark/>
          </w:tcPr>
          <w:p w14:paraId="4B315CD4" w14:textId="77777777" w:rsidR="0020301E" w:rsidRPr="004852EA" w:rsidRDefault="0020301E" w:rsidP="009E4594">
            <w:pPr>
              <w:jc w:val="right"/>
              <w:rPr>
                <w:color w:val="000000"/>
                <w:sz w:val="18"/>
                <w:szCs w:val="18"/>
                <w:lang w:eastAsia="id-ID"/>
              </w:rPr>
            </w:pPr>
            <w:r w:rsidRPr="004852EA">
              <w:rPr>
                <w:color w:val="000000"/>
                <w:sz w:val="18"/>
                <w:szCs w:val="18"/>
                <w:lang w:eastAsia="id-ID"/>
              </w:rPr>
              <w:t>200</w:t>
            </w:r>
          </w:p>
        </w:tc>
        <w:tc>
          <w:tcPr>
            <w:tcW w:w="960" w:type="dxa"/>
            <w:tcBorders>
              <w:top w:val="nil"/>
              <w:left w:val="nil"/>
              <w:bottom w:val="single" w:sz="4" w:space="0" w:color="auto"/>
              <w:right w:val="single" w:sz="4" w:space="0" w:color="auto"/>
            </w:tcBorders>
            <w:shd w:val="clear" w:color="auto" w:fill="auto"/>
            <w:noWrap/>
            <w:vAlign w:val="bottom"/>
            <w:hideMark/>
          </w:tcPr>
          <w:p w14:paraId="3FC30F93" w14:textId="77777777" w:rsidR="0020301E" w:rsidRPr="004852EA" w:rsidRDefault="0020301E" w:rsidP="009E4594">
            <w:pPr>
              <w:jc w:val="right"/>
              <w:rPr>
                <w:color w:val="000000"/>
                <w:sz w:val="18"/>
                <w:szCs w:val="18"/>
                <w:lang w:eastAsia="id-ID"/>
              </w:rPr>
            </w:pPr>
            <w:r w:rsidRPr="004852EA">
              <w:rPr>
                <w:color w:val="000000"/>
                <w:sz w:val="18"/>
                <w:szCs w:val="18"/>
                <w:lang w:eastAsia="id-ID"/>
              </w:rPr>
              <w:t>103.9</w:t>
            </w:r>
          </w:p>
        </w:tc>
      </w:tr>
      <w:tr w:rsidR="0020301E" w:rsidRPr="004852EA" w14:paraId="5099111B" w14:textId="77777777" w:rsidTr="009E459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68B4D0EF" w14:textId="77777777" w:rsidR="0020301E" w:rsidRPr="004852EA" w:rsidRDefault="0020301E" w:rsidP="009E4594">
            <w:pPr>
              <w:jc w:val="right"/>
              <w:rPr>
                <w:color w:val="000000"/>
                <w:sz w:val="18"/>
                <w:szCs w:val="18"/>
                <w:lang w:eastAsia="id-ID"/>
              </w:rPr>
            </w:pPr>
            <w:r w:rsidRPr="004852EA">
              <w:rPr>
                <w:color w:val="000000"/>
                <w:sz w:val="18"/>
                <w:szCs w:val="18"/>
                <w:lang w:eastAsia="id-ID"/>
              </w:rPr>
              <w:t>5</w:t>
            </w:r>
          </w:p>
        </w:tc>
        <w:tc>
          <w:tcPr>
            <w:tcW w:w="1960" w:type="dxa"/>
            <w:tcBorders>
              <w:top w:val="nil"/>
              <w:left w:val="nil"/>
              <w:bottom w:val="single" w:sz="4" w:space="0" w:color="auto"/>
              <w:right w:val="single" w:sz="4" w:space="0" w:color="auto"/>
            </w:tcBorders>
            <w:shd w:val="clear" w:color="000000" w:fill="FFFFFF"/>
            <w:noWrap/>
            <w:vAlign w:val="center"/>
            <w:hideMark/>
          </w:tcPr>
          <w:p w14:paraId="7BC046A6" w14:textId="77777777" w:rsidR="0020301E" w:rsidRPr="004852EA" w:rsidRDefault="0020301E" w:rsidP="009E4594">
            <w:pPr>
              <w:jc w:val="right"/>
              <w:rPr>
                <w:color w:val="000000"/>
                <w:sz w:val="18"/>
                <w:szCs w:val="18"/>
                <w:lang w:eastAsia="id-ID"/>
              </w:rPr>
            </w:pPr>
            <w:r w:rsidRPr="004852EA">
              <w:rPr>
                <w:color w:val="000000"/>
                <w:sz w:val="18"/>
                <w:szCs w:val="18"/>
                <w:lang w:eastAsia="id-ID"/>
              </w:rPr>
              <w:t xml:space="preserve"> AISI 1035 Stell (SS)</w:t>
            </w:r>
          </w:p>
        </w:tc>
        <w:tc>
          <w:tcPr>
            <w:tcW w:w="700" w:type="dxa"/>
            <w:tcBorders>
              <w:top w:val="nil"/>
              <w:left w:val="nil"/>
              <w:bottom w:val="single" w:sz="4" w:space="0" w:color="auto"/>
              <w:right w:val="single" w:sz="4" w:space="0" w:color="auto"/>
            </w:tcBorders>
            <w:shd w:val="clear" w:color="auto" w:fill="auto"/>
            <w:noWrap/>
            <w:vAlign w:val="bottom"/>
            <w:hideMark/>
          </w:tcPr>
          <w:p w14:paraId="1A6348BD" w14:textId="77777777" w:rsidR="0020301E" w:rsidRPr="004852EA" w:rsidRDefault="0020301E" w:rsidP="009E4594">
            <w:pPr>
              <w:jc w:val="right"/>
              <w:rPr>
                <w:color w:val="000000"/>
                <w:sz w:val="18"/>
                <w:szCs w:val="18"/>
                <w:lang w:eastAsia="id-ID"/>
              </w:rPr>
            </w:pPr>
            <w:r w:rsidRPr="004852EA">
              <w:rPr>
                <w:color w:val="000000"/>
                <w:sz w:val="18"/>
                <w:szCs w:val="18"/>
                <w:lang w:eastAsia="id-ID"/>
              </w:rPr>
              <w:t>220</w:t>
            </w:r>
          </w:p>
        </w:tc>
        <w:tc>
          <w:tcPr>
            <w:tcW w:w="960" w:type="dxa"/>
            <w:tcBorders>
              <w:top w:val="nil"/>
              <w:left w:val="nil"/>
              <w:bottom w:val="single" w:sz="4" w:space="0" w:color="auto"/>
              <w:right w:val="single" w:sz="4" w:space="0" w:color="auto"/>
            </w:tcBorders>
            <w:shd w:val="clear" w:color="auto" w:fill="auto"/>
            <w:noWrap/>
            <w:vAlign w:val="bottom"/>
            <w:hideMark/>
          </w:tcPr>
          <w:p w14:paraId="6DEA4D01" w14:textId="77777777" w:rsidR="0020301E" w:rsidRPr="004852EA" w:rsidRDefault="0020301E" w:rsidP="009E4594">
            <w:pPr>
              <w:jc w:val="right"/>
              <w:rPr>
                <w:color w:val="000000"/>
                <w:sz w:val="18"/>
                <w:szCs w:val="18"/>
                <w:lang w:eastAsia="id-ID"/>
              </w:rPr>
            </w:pPr>
            <w:r w:rsidRPr="004852EA">
              <w:rPr>
                <w:color w:val="000000"/>
                <w:sz w:val="18"/>
                <w:szCs w:val="18"/>
                <w:lang w:eastAsia="id-ID"/>
              </w:rPr>
              <w:t>114.3</w:t>
            </w:r>
          </w:p>
        </w:tc>
      </w:tr>
      <w:tr w:rsidR="0020301E" w:rsidRPr="004852EA" w14:paraId="2C03E80A" w14:textId="77777777" w:rsidTr="009E459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1B320876" w14:textId="77777777" w:rsidR="0020301E" w:rsidRPr="004852EA" w:rsidRDefault="0020301E" w:rsidP="009E4594">
            <w:pPr>
              <w:jc w:val="right"/>
              <w:rPr>
                <w:color w:val="000000"/>
                <w:sz w:val="18"/>
                <w:szCs w:val="18"/>
                <w:lang w:eastAsia="id-ID"/>
              </w:rPr>
            </w:pPr>
            <w:r w:rsidRPr="004852EA">
              <w:rPr>
                <w:color w:val="000000"/>
                <w:sz w:val="18"/>
                <w:szCs w:val="18"/>
                <w:lang w:eastAsia="id-ID"/>
              </w:rPr>
              <w:t>6</w:t>
            </w:r>
          </w:p>
        </w:tc>
        <w:tc>
          <w:tcPr>
            <w:tcW w:w="1960" w:type="dxa"/>
            <w:tcBorders>
              <w:top w:val="nil"/>
              <w:left w:val="nil"/>
              <w:bottom w:val="single" w:sz="4" w:space="0" w:color="auto"/>
              <w:right w:val="single" w:sz="4" w:space="0" w:color="auto"/>
            </w:tcBorders>
            <w:shd w:val="clear" w:color="000000" w:fill="FFFFFF"/>
            <w:noWrap/>
            <w:vAlign w:val="center"/>
            <w:hideMark/>
          </w:tcPr>
          <w:p w14:paraId="697B4D90" w14:textId="77777777" w:rsidR="0020301E" w:rsidRPr="004852EA" w:rsidRDefault="0020301E" w:rsidP="009E4594">
            <w:pPr>
              <w:jc w:val="right"/>
              <w:rPr>
                <w:color w:val="000000"/>
                <w:sz w:val="18"/>
                <w:szCs w:val="18"/>
                <w:lang w:eastAsia="id-ID"/>
              </w:rPr>
            </w:pPr>
            <w:r w:rsidRPr="004852EA">
              <w:rPr>
                <w:color w:val="000000"/>
                <w:sz w:val="18"/>
                <w:szCs w:val="18"/>
                <w:lang w:eastAsia="id-ID"/>
              </w:rPr>
              <w:t xml:space="preserve"> AISI 1035 Stell (SS)</w:t>
            </w:r>
          </w:p>
        </w:tc>
        <w:tc>
          <w:tcPr>
            <w:tcW w:w="700" w:type="dxa"/>
            <w:tcBorders>
              <w:top w:val="nil"/>
              <w:left w:val="nil"/>
              <w:bottom w:val="single" w:sz="4" w:space="0" w:color="auto"/>
              <w:right w:val="single" w:sz="4" w:space="0" w:color="auto"/>
            </w:tcBorders>
            <w:shd w:val="clear" w:color="auto" w:fill="auto"/>
            <w:noWrap/>
            <w:vAlign w:val="bottom"/>
            <w:hideMark/>
          </w:tcPr>
          <w:p w14:paraId="3A5B7E15" w14:textId="77777777" w:rsidR="0020301E" w:rsidRPr="004852EA" w:rsidRDefault="0020301E" w:rsidP="009E4594">
            <w:pPr>
              <w:jc w:val="right"/>
              <w:rPr>
                <w:color w:val="000000"/>
                <w:sz w:val="18"/>
                <w:szCs w:val="18"/>
                <w:lang w:eastAsia="id-ID"/>
              </w:rPr>
            </w:pPr>
            <w:r w:rsidRPr="004852EA">
              <w:rPr>
                <w:color w:val="000000"/>
                <w:sz w:val="18"/>
                <w:szCs w:val="18"/>
                <w:lang w:eastAsia="id-ID"/>
              </w:rPr>
              <w:t>240</w:t>
            </w:r>
          </w:p>
        </w:tc>
        <w:tc>
          <w:tcPr>
            <w:tcW w:w="960" w:type="dxa"/>
            <w:tcBorders>
              <w:top w:val="nil"/>
              <w:left w:val="nil"/>
              <w:bottom w:val="single" w:sz="4" w:space="0" w:color="auto"/>
              <w:right w:val="single" w:sz="4" w:space="0" w:color="auto"/>
            </w:tcBorders>
            <w:shd w:val="clear" w:color="auto" w:fill="auto"/>
            <w:noWrap/>
            <w:vAlign w:val="bottom"/>
            <w:hideMark/>
          </w:tcPr>
          <w:p w14:paraId="6300AD44" w14:textId="77777777" w:rsidR="0020301E" w:rsidRPr="004852EA" w:rsidRDefault="0020301E" w:rsidP="009E4594">
            <w:pPr>
              <w:jc w:val="right"/>
              <w:rPr>
                <w:color w:val="000000"/>
                <w:sz w:val="18"/>
                <w:szCs w:val="18"/>
                <w:lang w:eastAsia="id-ID"/>
              </w:rPr>
            </w:pPr>
            <w:r w:rsidRPr="004852EA">
              <w:rPr>
                <w:color w:val="000000"/>
                <w:sz w:val="18"/>
                <w:szCs w:val="18"/>
                <w:lang w:eastAsia="id-ID"/>
              </w:rPr>
              <w:t>124.7</w:t>
            </w:r>
          </w:p>
        </w:tc>
      </w:tr>
      <w:bookmarkEnd w:id="2"/>
    </w:tbl>
    <w:p w14:paraId="3C755568" w14:textId="77777777" w:rsidR="00937214" w:rsidRPr="00937214" w:rsidRDefault="00937214" w:rsidP="00937214">
      <w:pPr>
        <w:ind w:firstLine="851"/>
        <w:jc w:val="both"/>
      </w:pPr>
    </w:p>
    <w:p w14:paraId="7C5A5A82" w14:textId="77777777" w:rsidR="00937214" w:rsidRPr="00937214" w:rsidRDefault="00937214" w:rsidP="00937214">
      <w:pPr>
        <w:ind w:firstLine="851"/>
        <w:jc w:val="both"/>
      </w:pPr>
      <w:r w:rsidRPr="00937214">
        <w:t>Uji Displacement:</w:t>
      </w:r>
    </w:p>
    <w:p w14:paraId="314F245D" w14:textId="6DEAF899" w:rsidR="00937214" w:rsidRPr="00937214" w:rsidRDefault="00937214" w:rsidP="00937214">
      <w:pPr>
        <w:ind w:firstLine="851"/>
        <w:jc w:val="both"/>
      </w:pPr>
      <w:r w:rsidRPr="00937214">
        <w:rPr>
          <w:lang w:val="id-ID"/>
        </w:rPr>
        <w:t>Dalam simulasi SolidWorks, pengaruh arah beban terhadap displacement atau perpindahan sangat penting dalam menganalisis respons struktural. Displacement mengukur perpindahan suatu titik dalam model akibat beban yang diterapkan, dan arah beban menentukan arah displacement</w:t>
      </w:r>
      <w:r w:rsidR="007A7F62">
        <w:t xml:space="preserve"> </w:t>
      </w:r>
      <w:sdt>
        <w:sdtPr>
          <w:rPr>
            <w:color w:val="000000"/>
          </w:rPr>
          <w:tag w:val="MENDELEY_CITATION_v3_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"/>
          <w:id w:val="-2055688883"/>
          <w:placeholder>
            <w:docPart w:val="DefaultPlaceholder_-1854013440"/>
          </w:placeholder>
        </w:sdtPr>
        <w:sdtContent>
          <w:r w:rsidR="007A7F62" w:rsidRPr="007A7F62">
            <w:rPr>
              <w:color w:val="000000"/>
            </w:rPr>
            <w:t>(Ismail et al., 2019)</w:t>
          </w:r>
        </w:sdtContent>
      </w:sdt>
      <w:r w:rsidRPr="00937214">
        <w:rPr>
          <w:lang w:val="id-ID"/>
        </w:rPr>
        <w:t>. Hasil simulasi menampilkan numerik dan visual displacement, memberikan informasi tentang deformasi atau perpindahan struktural. Analisis displacement kritis dalam mengevaluasi kestabilan dan kekuatan suatu struktur, dan informasi ini membantu insinyur dalam merancang atau memodifikasi desain untuk memastikan keamanan dan kinerja yang diinginkan. SolidWorks memungkinkan pengguna untuk mengatur simulasi displacement sesuai dengan variasi beban, memungkinkan pemahaman menyeluruh terhadap respons struktural terhadap berbagai skenario</w:t>
      </w:r>
      <w:sdt>
        <w:sdtPr>
          <w:rPr>
            <w:color w:val="000000"/>
            <w:lang w:val="id-ID"/>
          </w:rPr>
          <w:tag w:val="MENDELEY_CITATION_v3_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"/>
          <w:id w:val="-1419397566"/>
          <w:placeholder>
            <w:docPart w:val="DefaultPlaceholder_-1854013440"/>
          </w:placeholder>
        </w:sdtPr>
        <w:sdtContent>
          <w:r w:rsidR="007A7F62" w:rsidRPr="007A7F62">
            <w:rPr>
              <w:color w:val="000000"/>
              <w:lang w:val="id-ID"/>
            </w:rPr>
            <w:t>(Ismail et al., 2019)</w:t>
          </w:r>
        </w:sdtContent>
      </w:sdt>
      <w:r w:rsidRPr="00937214">
        <w:rPr>
          <w:lang w:val="id-ID"/>
        </w:rPr>
        <w:t>.</w:t>
      </w:r>
      <w:r w:rsidRPr="00937214">
        <w:t xml:space="preserve"> Gambar 8.  Merupakan hasil uji simulasi Pengaruh variasi beban  antara 140 Kgf sampai 240 Kgf terhadap Displacement.</w:t>
      </w:r>
    </w:p>
    <w:p w14:paraId="4432D66E" w14:textId="77777777" w:rsidR="00937214" w:rsidRPr="00937214" w:rsidRDefault="00937214" w:rsidP="00937214">
      <w:pPr>
        <w:ind w:firstLine="851"/>
        <w:jc w:val="both"/>
      </w:pPr>
    </w:p>
    <w:p w14:paraId="6D592136" w14:textId="77777777" w:rsidR="00937214" w:rsidRPr="00937214" w:rsidRDefault="00937214" w:rsidP="00937214">
      <w:pPr>
        <w:ind w:firstLine="851"/>
        <w:jc w:val="both"/>
      </w:pPr>
    </w:p>
    <w:p w14:paraId="0F5BFA00" w14:textId="77777777" w:rsidR="00937214" w:rsidRPr="00937214" w:rsidRDefault="00937214" w:rsidP="00937214">
      <w:pPr>
        <w:ind w:firstLine="851"/>
        <w:jc w:val="both"/>
      </w:pPr>
      <w:r w:rsidRPr="00937214">
        <w:rPr>
          <w:noProof/>
        </w:rPr>
        <w:lastRenderedPageBreak/>
        <w:drawing>
          <wp:inline distT="0" distB="0" distL="0" distR="0" wp14:anchorId="63712322" wp14:editId="065DC871">
            <wp:extent cx="3469449" cy="4147947"/>
            <wp:effectExtent l="0" t="0" r="0" b="5080"/>
            <wp:docPr id="104026050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260506" name="Picture 1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470801" cy="4149564"/>
                    </a:xfrm>
                    <a:prstGeom prst="rect">
                      <a:avLst/>
                    </a:prstGeom>
                  </pic:spPr>
                </pic:pic>
              </a:graphicData>
            </a:graphic>
          </wp:inline>
        </w:drawing>
      </w:r>
    </w:p>
    <w:p w14:paraId="56927C55" w14:textId="77777777" w:rsidR="00937214" w:rsidRPr="00937214" w:rsidRDefault="00937214" w:rsidP="00937214">
      <w:pPr>
        <w:ind w:firstLine="851"/>
        <w:jc w:val="both"/>
      </w:pPr>
    </w:p>
    <w:p w14:paraId="4CB8BAC5" w14:textId="77777777" w:rsidR="00937214" w:rsidRPr="00937214" w:rsidRDefault="00937214" w:rsidP="00937214">
      <w:pPr>
        <w:ind w:firstLine="851"/>
        <w:jc w:val="both"/>
      </w:pPr>
      <w:r w:rsidRPr="00937214">
        <w:t>Gambar 8. Pengaruh variasi beban terhadap Displacement</w:t>
      </w:r>
    </w:p>
    <w:p w14:paraId="65E1F500" w14:textId="77777777" w:rsidR="00937214" w:rsidRPr="00937214" w:rsidRDefault="00937214" w:rsidP="00937214">
      <w:pPr>
        <w:ind w:firstLine="851"/>
        <w:jc w:val="both"/>
      </w:pPr>
    </w:p>
    <w:p w14:paraId="2880EE3F" w14:textId="77777777" w:rsidR="00937214" w:rsidRPr="00937214" w:rsidRDefault="00937214" w:rsidP="00937214">
      <w:pPr>
        <w:ind w:firstLine="851"/>
        <w:jc w:val="both"/>
      </w:pPr>
    </w:p>
    <w:p w14:paraId="7540BA47" w14:textId="77777777" w:rsidR="00937214" w:rsidRPr="00937214" w:rsidRDefault="00937214" w:rsidP="00937214">
      <w:pPr>
        <w:ind w:firstLine="851"/>
        <w:jc w:val="both"/>
      </w:pPr>
      <w:r w:rsidRPr="00937214">
        <w:t>Tabel 2.  Hasil Simulasi Pengaruh beban terhadap Displacement</w:t>
      </w:r>
    </w:p>
    <w:p w14:paraId="4F373C5D" w14:textId="77777777" w:rsidR="00937214" w:rsidRPr="00937214" w:rsidRDefault="00937214" w:rsidP="00937214">
      <w:pPr>
        <w:ind w:firstLine="851"/>
        <w:jc w:val="both"/>
      </w:pPr>
    </w:p>
    <w:tbl>
      <w:tblPr>
        <w:tblW w:w="4080" w:type="dxa"/>
        <w:jc w:val="center"/>
        <w:tblLook w:val="04A0" w:firstRow="1" w:lastRow="0" w:firstColumn="1" w:lastColumn="0" w:noHBand="0" w:noVBand="1"/>
      </w:tblPr>
      <w:tblGrid>
        <w:gridCol w:w="437"/>
        <w:gridCol w:w="1902"/>
        <w:gridCol w:w="671"/>
        <w:gridCol w:w="1256"/>
      </w:tblGrid>
      <w:tr w:rsidR="00200728" w:rsidRPr="00404340" w14:paraId="4E4D69BC" w14:textId="77777777" w:rsidTr="009E4594">
        <w:trPr>
          <w:trHeight w:val="945"/>
          <w:jc w:val="center"/>
        </w:trPr>
        <w:tc>
          <w:tcPr>
            <w:tcW w:w="437" w:type="dxa"/>
            <w:tcBorders>
              <w:top w:val="single" w:sz="4" w:space="0" w:color="auto"/>
              <w:left w:val="single" w:sz="4" w:space="0" w:color="auto"/>
              <w:bottom w:val="single" w:sz="4" w:space="0" w:color="auto"/>
              <w:right w:val="single" w:sz="4" w:space="0" w:color="auto"/>
            </w:tcBorders>
            <w:shd w:val="clear" w:color="000000" w:fill="D6DCE4"/>
            <w:vAlign w:val="center"/>
            <w:hideMark/>
          </w:tcPr>
          <w:p w14:paraId="66F658A5" w14:textId="77777777" w:rsidR="00200728" w:rsidRPr="00404340" w:rsidRDefault="00200728" w:rsidP="009E4594">
            <w:pPr>
              <w:jc w:val="center"/>
              <w:rPr>
                <w:b/>
                <w:bCs/>
                <w:color w:val="000000"/>
                <w:sz w:val="18"/>
                <w:szCs w:val="18"/>
                <w:lang w:eastAsia="id-ID"/>
              </w:rPr>
            </w:pPr>
            <w:bookmarkStart w:id="3" w:name="_Hlk157670277"/>
            <w:r w:rsidRPr="00404340">
              <w:rPr>
                <w:b/>
                <w:bCs/>
                <w:color w:val="000000"/>
                <w:sz w:val="18"/>
                <w:szCs w:val="18"/>
                <w:lang w:eastAsia="id-ID"/>
              </w:rPr>
              <w:t>No</w:t>
            </w:r>
          </w:p>
        </w:tc>
        <w:tc>
          <w:tcPr>
            <w:tcW w:w="1902" w:type="dxa"/>
            <w:tcBorders>
              <w:top w:val="single" w:sz="4" w:space="0" w:color="auto"/>
              <w:left w:val="nil"/>
              <w:bottom w:val="single" w:sz="4" w:space="0" w:color="auto"/>
              <w:right w:val="single" w:sz="4" w:space="0" w:color="auto"/>
            </w:tcBorders>
            <w:shd w:val="clear" w:color="000000" w:fill="D6DCE4"/>
            <w:vAlign w:val="center"/>
            <w:hideMark/>
          </w:tcPr>
          <w:p w14:paraId="13B398BF" w14:textId="77777777" w:rsidR="00200728" w:rsidRPr="00404340" w:rsidRDefault="00200728" w:rsidP="009E4594">
            <w:pPr>
              <w:jc w:val="center"/>
              <w:rPr>
                <w:b/>
                <w:bCs/>
                <w:color w:val="000000"/>
                <w:sz w:val="18"/>
                <w:szCs w:val="18"/>
                <w:lang w:eastAsia="id-ID"/>
              </w:rPr>
            </w:pPr>
            <w:r w:rsidRPr="00404340">
              <w:rPr>
                <w:b/>
                <w:bCs/>
                <w:color w:val="000000"/>
                <w:sz w:val="18"/>
                <w:szCs w:val="18"/>
                <w:lang w:eastAsia="id-ID"/>
              </w:rPr>
              <w:t>Material</w:t>
            </w:r>
          </w:p>
        </w:tc>
        <w:tc>
          <w:tcPr>
            <w:tcW w:w="671" w:type="dxa"/>
            <w:tcBorders>
              <w:top w:val="single" w:sz="4" w:space="0" w:color="auto"/>
              <w:left w:val="nil"/>
              <w:bottom w:val="single" w:sz="4" w:space="0" w:color="auto"/>
              <w:right w:val="single" w:sz="4" w:space="0" w:color="auto"/>
            </w:tcBorders>
            <w:shd w:val="clear" w:color="000000" w:fill="D6DCE4"/>
            <w:vAlign w:val="center"/>
            <w:hideMark/>
          </w:tcPr>
          <w:p w14:paraId="6BF792F4" w14:textId="77777777" w:rsidR="00200728" w:rsidRPr="00404340" w:rsidRDefault="00200728" w:rsidP="009E4594">
            <w:pPr>
              <w:jc w:val="center"/>
              <w:rPr>
                <w:b/>
                <w:bCs/>
                <w:color w:val="000000"/>
                <w:sz w:val="18"/>
                <w:szCs w:val="18"/>
                <w:lang w:eastAsia="id-ID"/>
              </w:rPr>
            </w:pPr>
            <w:r w:rsidRPr="00404340">
              <w:rPr>
                <w:b/>
                <w:bCs/>
                <w:color w:val="000000"/>
                <w:sz w:val="18"/>
                <w:szCs w:val="18"/>
                <w:lang w:eastAsia="id-ID"/>
              </w:rPr>
              <w:t>Load (kgf)</w:t>
            </w:r>
          </w:p>
        </w:tc>
        <w:tc>
          <w:tcPr>
            <w:tcW w:w="1070" w:type="dxa"/>
            <w:tcBorders>
              <w:top w:val="single" w:sz="4" w:space="0" w:color="auto"/>
              <w:left w:val="nil"/>
              <w:bottom w:val="single" w:sz="4" w:space="0" w:color="auto"/>
              <w:right w:val="single" w:sz="4" w:space="0" w:color="auto"/>
            </w:tcBorders>
            <w:shd w:val="clear" w:color="000000" w:fill="D6DCE4"/>
            <w:vAlign w:val="center"/>
            <w:hideMark/>
          </w:tcPr>
          <w:p w14:paraId="13CD83FE" w14:textId="77777777" w:rsidR="00200728" w:rsidRPr="00404340" w:rsidRDefault="00200728" w:rsidP="009E4594">
            <w:pPr>
              <w:jc w:val="center"/>
              <w:rPr>
                <w:b/>
                <w:bCs/>
                <w:color w:val="000000"/>
                <w:sz w:val="18"/>
                <w:szCs w:val="18"/>
                <w:lang w:eastAsia="id-ID"/>
              </w:rPr>
            </w:pPr>
            <w:r w:rsidRPr="00404340">
              <w:rPr>
                <w:b/>
                <w:bCs/>
                <w:color w:val="000000"/>
                <w:sz w:val="18"/>
                <w:szCs w:val="18"/>
                <w:lang w:eastAsia="id-ID"/>
              </w:rPr>
              <w:t>Displacement        max               (mm)</w:t>
            </w:r>
          </w:p>
        </w:tc>
      </w:tr>
      <w:tr w:rsidR="00200728" w:rsidRPr="00404340" w14:paraId="28023E0B" w14:textId="77777777" w:rsidTr="009E4594">
        <w:trPr>
          <w:trHeight w:val="300"/>
          <w:jc w:val="center"/>
        </w:trPr>
        <w:tc>
          <w:tcPr>
            <w:tcW w:w="437" w:type="dxa"/>
            <w:tcBorders>
              <w:top w:val="nil"/>
              <w:left w:val="single" w:sz="4" w:space="0" w:color="auto"/>
              <w:bottom w:val="single" w:sz="4" w:space="0" w:color="auto"/>
              <w:right w:val="single" w:sz="4" w:space="0" w:color="auto"/>
            </w:tcBorders>
            <w:shd w:val="clear" w:color="000000" w:fill="FFFFFF"/>
            <w:noWrap/>
            <w:vAlign w:val="center"/>
            <w:hideMark/>
          </w:tcPr>
          <w:p w14:paraId="0ADE2F8F" w14:textId="77777777" w:rsidR="00200728" w:rsidRPr="00404340" w:rsidRDefault="00200728" w:rsidP="009E4594">
            <w:pPr>
              <w:jc w:val="right"/>
              <w:rPr>
                <w:color w:val="000000"/>
                <w:sz w:val="18"/>
                <w:szCs w:val="18"/>
                <w:lang w:eastAsia="id-ID"/>
              </w:rPr>
            </w:pPr>
            <w:r w:rsidRPr="00404340">
              <w:rPr>
                <w:color w:val="000000"/>
                <w:sz w:val="18"/>
                <w:szCs w:val="18"/>
                <w:lang w:eastAsia="id-ID"/>
              </w:rPr>
              <w:t>1</w:t>
            </w:r>
          </w:p>
        </w:tc>
        <w:tc>
          <w:tcPr>
            <w:tcW w:w="1902" w:type="dxa"/>
            <w:tcBorders>
              <w:top w:val="nil"/>
              <w:left w:val="nil"/>
              <w:bottom w:val="single" w:sz="4" w:space="0" w:color="auto"/>
              <w:right w:val="single" w:sz="4" w:space="0" w:color="auto"/>
            </w:tcBorders>
            <w:shd w:val="clear" w:color="000000" w:fill="FFFFFF"/>
            <w:noWrap/>
            <w:vAlign w:val="center"/>
            <w:hideMark/>
          </w:tcPr>
          <w:p w14:paraId="08D347C3" w14:textId="77777777" w:rsidR="00200728" w:rsidRPr="00404340" w:rsidRDefault="00200728" w:rsidP="009E4594">
            <w:pPr>
              <w:jc w:val="right"/>
              <w:rPr>
                <w:color w:val="000000"/>
                <w:sz w:val="18"/>
                <w:szCs w:val="18"/>
                <w:lang w:eastAsia="id-ID"/>
              </w:rPr>
            </w:pPr>
            <w:r w:rsidRPr="00404340">
              <w:rPr>
                <w:color w:val="000000"/>
                <w:sz w:val="18"/>
                <w:szCs w:val="18"/>
                <w:lang w:eastAsia="id-ID"/>
              </w:rPr>
              <w:t xml:space="preserve"> AISI 1035 Stell (SS)</w:t>
            </w:r>
          </w:p>
        </w:tc>
        <w:tc>
          <w:tcPr>
            <w:tcW w:w="671" w:type="dxa"/>
            <w:tcBorders>
              <w:top w:val="nil"/>
              <w:left w:val="nil"/>
              <w:bottom w:val="single" w:sz="4" w:space="0" w:color="auto"/>
              <w:right w:val="single" w:sz="4" w:space="0" w:color="auto"/>
            </w:tcBorders>
            <w:shd w:val="clear" w:color="auto" w:fill="auto"/>
            <w:noWrap/>
            <w:vAlign w:val="bottom"/>
            <w:hideMark/>
          </w:tcPr>
          <w:p w14:paraId="2C74A9E8" w14:textId="77777777" w:rsidR="00200728" w:rsidRPr="00404340" w:rsidRDefault="00200728" w:rsidP="009E4594">
            <w:pPr>
              <w:jc w:val="right"/>
              <w:rPr>
                <w:color w:val="000000"/>
                <w:sz w:val="18"/>
                <w:szCs w:val="18"/>
                <w:lang w:eastAsia="id-ID"/>
              </w:rPr>
            </w:pPr>
            <w:r w:rsidRPr="00404340">
              <w:rPr>
                <w:color w:val="000000"/>
                <w:sz w:val="18"/>
                <w:szCs w:val="18"/>
                <w:lang w:eastAsia="id-ID"/>
              </w:rPr>
              <w:t>140</w:t>
            </w:r>
          </w:p>
        </w:tc>
        <w:tc>
          <w:tcPr>
            <w:tcW w:w="1070" w:type="dxa"/>
            <w:tcBorders>
              <w:top w:val="nil"/>
              <w:left w:val="nil"/>
              <w:bottom w:val="single" w:sz="4" w:space="0" w:color="auto"/>
              <w:right w:val="single" w:sz="4" w:space="0" w:color="auto"/>
            </w:tcBorders>
            <w:shd w:val="clear" w:color="auto" w:fill="auto"/>
            <w:noWrap/>
            <w:vAlign w:val="bottom"/>
            <w:hideMark/>
          </w:tcPr>
          <w:p w14:paraId="12A6E740" w14:textId="77777777" w:rsidR="00200728" w:rsidRPr="00404340" w:rsidRDefault="00200728" w:rsidP="009E4594">
            <w:pPr>
              <w:jc w:val="right"/>
              <w:rPr>
                <w:color w:val="000000"/>
                <w:sz w:val="18"/>
                <w:szCs w:val="18"/>
                <w:lang w:eastAsia="id-ID"/>
              </w:rPr>
            </w:pPr>
            <w:r w:rsidRPr="00404340">
              <w:rPr>
                <w:color w:val="000000"/>
                <w:sz w:val="18"/>
                <w:szCs w:val="18"/>
                <w:lang w:eastAsia="id-ID"/>
              </w:rPr>
              <w:t>0.156</w:t>
            </w:r>
          </w:p>
        </w:tc>
      </w:tr>
      <w:tr w:rsidR="00200728" w:rsidRPr="00404340" w14:paraId="299F4CD1" w14:textId="77777777" w:rsidTr="009E4594">
        <w:trPr>
          <w:trHeight w:val="300"/>
          <w:jc w:val="center"/>
        </w:trPr>
        <w:tc>
          <w:tcPr>
            <w:tcW w:w="437" w:type="dxa"/>
            <w:tcBorders>
              <w:top w:val="nil"/>
              <w:left w:val="single" w:sz="4" w:space="0" w:color="auto"/>
              <w:bottom w:val="single" w:sz="4" w:space="0" w:color="auto"/>
              <w:right w:val="single" w:sz="4" w:space="0" w:color="auto"/>
            </w:tcBorders>
            <w:shd w:val="clear" w:color="auto" w:fill="auto"/>
            <w:noWrap/>
            <w:vAlign w:val="bottom"/>
            <w:hideMark/>
          </w:tcPr>
          <w:p w14:paraId="791303E2" w14:textId="77777777" w:rsidR="00200728" w:rsidRPr="00404340" w:rsidRDefault="00200728" w:rsidP="009E4594">
            <w:pPr>
              <w:jc w:val="right"/>
              <w:rPr>
                <w:color w:val="000000"/>
                <w:sz w:val="18"/>
                <w:szCs w:val="18"/>
                <w:lang w:eastAsia="id-ID"/>
              </w:rPr>
            </w:pPr>
            <w:r w:rsidRPr="00404340">
              <w:rPr>
                <w:color w:val="000000"/>
                <w:sz w:val="18"/>
                <w:szCs w:val="18"/>
                <w:lang w:eastAsia="id-ID"/>
              </w:rPr>
              <w:t>2</w:t>
            </w:r>
          </w:p>
        </w:tc>
        <w:tc>
          <w:tcPr>
            <w:tcW w:w="1902" w:type="dxa"/>
            <w:tcBorders>
              <w:top w:val="nil"/>
              <w:left w:val="nil"/>
              <w:bottom w:val="single" w:sz="4" w:space="0" w:color="auto"/>
              <w:right w:val="single" w:sz="4" w:space="0" w:color="auto"/>
            </w:tcBorders>
            <w:shd w:val="clear" w:color="000000" w:fill="FFFFFF"/>
            <w:noWrap/>
            <w:vAlign w:val="center"/>
            <w:hideMark/>
          </w:tcPr>
          <w:p w14:paraId="6988F7C6" w14:textId="77777777" w:rsidR="00200728" w:rsidRPr="00404340" w:rsidRDefault="00200728" w:rsidP="009E4594">
            <w:pPr>
              <w:jc w:val="right"/>
              <w:rPr>
                <w:color w:val="000000"/>
                <w:sz w:val="18"/>
                <w:szCs w:val="18"/>
                <w:lang w:eastAsia="id-ID"/>
              </w:rPr>
            </w:pPr>
            <w:r w:rsidRPr="00404340">
              <w:rPr>
                <w:color w:val="000000"/>
                <w:sz w:val="18"/>
                <w:szCs w:val="18"/>
                <w:lang w:eastAsia="id-ID"/>
              </w:rPr>
              <w:t xml:space="preserve"> AISI 1035 Stell (SS)</w:t>
            </w:r>
          </w:p>
        </w:tc>
        <w:tc>
          <w:tcPr>
            <w:tcW w:w="671" w:type="dxa"/>
            <w:tcBorders>
              <w:top w:val="nil"/>
              <w:left w:val="nil"/>
              <w:bottom w:val="single" w:sz="4" w:space="0" w:color="auto"/>
              <w:right w:val="single" w:sz="4" w:space="0" w:color="auto"/>
            </w:tcBorders>
            <w:shd w:val="clear" w:color="auto" w:fill="auto"/>
            <w:noWrap/>
            <w:vAlign w:val="bottom"/>
            <w:hideMark/>
          </w:tcPr>
          <w:p w14:paraId="46965EBD" w14:textId="77777777" w:rsidR="00200728" w:rsidRPr="00404340" w:rsidRDefault="00200728" w:rsidP="009E4594">
            <w:pPr>
              <w:jc w:val="right"/>
              <w:rPr>
                <w:color w:val="000000"/>
                <w:sz w:val="18"/>
                <w:szCs w:val="18"/>
                <w:lang w:eastAsia="id-ID"/>
              </w:rPr>
            </w:pPr>
            <w:r w:rsidRPr="00404340">
              <w:rPr>
                <w:color w:val="000000"/>
                <w:sz w:val="18"/>
                <w:szCs w:val="18"/>
                <w:lang w:eastAsia="id-ID"/>
              </w:rPr>
              <w:t>160</w:t>
            </w:r>
          </w:p>
        </w:tc>
        <w:tc>
          <w:tcPr>
            <w:tcW w:w="1070" w:type="dxa"/>
            <w:tcBorders>
              <w:top w:val="nil"/>
              <w:left w:val="nil"/>
              <w:bottom w:val="single" w:sz="4" w:space="0" w:color="auto"/>
              <w:right w:val="single" w:sz="4" w:space="0" w:color="auto"/>
            </w:tcBorders>
            <w:shd w:val="clear" w:color="auto" w:fill="auto"/>
            <w:noWrap/>
            <w:vAlign w:val="bottom"/>
            <w:hideMark/>
          </w:tcPr>
          <w:p w14:paraId="11BD6383" w14:textId="77777777" w:rsidR="00200728" w:rsidRPr="00404340" w:rsidRDefault="00200728" w:rsidP="009E4594">
            <w:pPr>
              <w:jc w:val="right"/>
              <w:rPr>
                <w:color w:val="000000"/>
                <w:sz w:val="18"/>
                <w:szCs w:val="18"/>
                <w:lang w:eastAsia="id-ID"/>
              </w:rPr>
            </w:pPr>
            <w:r w:rsidRPr="00404340">
              <w:rPr>
                <w:color w:val="000000"/>
                <w:sz w:val="18"/>
                <w:szCs w:val="18"/>
                <w:lang w:eastAsia="id-ID"/>
              </w:rPr>
              <w:t>0.178</w:t>
            </w:r>
          </w:p>
        </w:tc>
      </w:tr>
      <w:tr w:rsidR="00200728" w:rsidRPr="00404340" w14:paraId="3A3E79CF" w14:textId="77777777" w:rsidTr="009E4594">
        <w:trPr>
          <w:trHeight w:val="300"/>
          <w:jc w:val="center"/>
        </w:trPr>
        <w:tc>
          <w:tcPr>
            <w:tcW w:w="437" w:type="dxa"/>
            <w:tcBorders>
              <w:top w:val="nil"/>
              <w:left w:val="single" w:sz="4" w:space="0" w:color="auto"/>
              <w:bottom w:val="single" w:sz="4" w:space="0" w:color="auto"/>
              <w:right w:val="single" w:sz="4" w:space="0" w:color="auto"/>
            </w:tcBorders>
            <w:shd w:val="clear" w:color="auto" w:fill="auto"/>
            <w:noWrap/>
            <w:vAlign w:val="bottom"/>
            <w:hideMark/>
          </w:tcPr>
          <w:p w14:paraId="5F52B88E" w14:textId="77777777" w:rsidR="00200728" w:rsidRPr="00404340" w:rsidRDefault="00200728" w:rsidP="009E4594">
            <w:pPr>
              <w:jc w:val="right"/>
              <w:rPr>
                <w:color w:val="000000"/>
                <w:sz w:val="18"/>
                <w:szCs w:val="18"/>
                <w:lang w:eastAsia="id-ID"/>
              </w:rPr>
            </w:pPr>
            <w:r w:rsidRPr="00404340">
              <w:rPr>
                <w:color w:val="000000"/>
                <w:sz w:val="18"/>
                <w:szCs w:val="18"/>
                <w:lang w:eastAsia="id-ID"/>
              </w:rPr>
              <w:t>3</w:t>
            </w:r>
          </w:p>
        </w:tc>
        <w:tc>
          <w:tcPr>
            <w:tcW w:w="1902" w:type="dxa"/>
            <w:tcBorders>
              <w:top w:val="nil"/>
              <w:left w:val="nil"/>
              <w:bottom w:val="single" w:sz="4" w:space="0" w:color="auto"/>
              <w:right w:val="single" w:sz="4" w:space="0" w:color="auto"/>
            </w:tcBorders>
            <w:shd w:val="clear" w:color="000000" w:fill="FFFFFF"/>
            <w:noWrap/>
            <w:vAlign w:val="center"/>
            <w:hideMark/>
          </w:tcPr>
          <w:p w14:paraId="037EF622" w14:textId="77777777" w:rsidR="00200728" w:rsidRPr="00404340" w:rsidRDefault="00200728" w:rsidP="009E4594">
            <w:pPr>
              <w:jc w:val="right"/>
              <w:rPr>
                <w:color w:val="000000"/>
                <w:sz w:val="18"/>
                <w:szCs w:val="18"/>
                <w:lang w:eastAsia="id-ID"/>
              </w:rPr>
            </w:pPr>
            <w:r w:rsidRPr="00404340">
              <w:rPr>
                <w:color w:val="000000"/>
                <w:sz w:val="18"/>
                <w:szCs w:val="18"/>
                <w:lang w:eastAsia="id-ID"/>
              </w:rPr>
              <w:t xml:space="preserve"> AISI 1035 Stell (SS)</w:t>
            </w:r>
          </w:p>
        </w:tc>
        <w:tc>
          <w:tcPr>
            <w:tcW w:w="671" w:type="dxa"/>
            <w:tcBorders>
              <w:top w:val="nil"/>
              <w:left w:val="nil"/>
              <w:bottom w:val="single" w:sz="4" w:space="0" w:color="auto"/>
              <w:right w:val="single" w:sz="4" w:space="0" w:color="auto"/>
            </w:tcBorders>
            <w:shd w:val="clear" w:color="auto" w:fill="auto"/>
            <w:noWrap/>
            <w:vAlign w:val="bottom"/>
            <w:hideMark/>
          </w:tcPr>
          <w:p w14:paraId="38B521F6" w14:textId="77777777" w:rsidR="00200728" w:rsidRPr="00404340" w:rsidRDefault="00200728" w:rsidP="009E4594">
            <w:pPr>
              <w:jc w:val="right"/>
              <w:rPr>
                <w:color w:val="000000"/>
                <w:sz w:val="18"/>
                <w:szCs w:val="18"/>
                <w:lang w:eastAsia="id-ID"/>
              </w:rPr>
            </w:pPr>
            <w:r w:rsidRPr="00404340">
              <w:rPr>
                <w:color w:val="000000"/>
                <w:sz w:val="18"/>
                <w:szCs w:val="18"/>
                <w:lang w:eastAsia="id-ID"/>
              </w:rPr>
              <w:t>180</w:t>
            </w:r>
          </w:p>
        </w:tc>
        <w:tc>
          <w:tcPr>
            <w:tcW w:w="1070" w:type="dxa"/>
            <w:tcBorders>
              <w:top w:val="nil"/>
              <w:left w:val="nil"/>
              <w:bottom w:val="single" w:sz="4" w:space="0" w:color="auto"/>
              <w:right w:val="single" w:sz="4" w:space="0" w:color="auto"/>
            </w:tcBorders>
            <w:shd w:val="clear" w:color="auto" w:fill="auto"/>
            <w:noWrap/>
            <w:vAlign w:val="bottom"/>
            <w:hideMark/>
          </w:tcPr>
          <w:p w14:paraId="17E4A945" w14:textId="77777777" w:rsidR="00200728" w:rsidRPr="00404340" w:rsidRDefault="00200728" w:rsidP="009E4594">
            <w:pPr>
              <w:jc w:val="right"/>
              <w:rPr>
                <w:color w:val="000000"/>
                <w:sz w:val="18"/>
                <w:szCs w:val="18"/>
                <w:lang w:eastAsia="id-ID"/>
              </w:rPr>
            </w:pPr>
            <w:r w:rsidRPr="00404340">
              <w:rPr>
                <w:color w:val="000000"/>
                <w:sz w:val="18"/>
                <w:szCs w:val="18"/>
                <w:lang w:eastAsia="id-ID"/>
              </w:rPr>
              <w:t>0.200</w:t>
            </w:r>
          </w:p>
        </w:tc>
      </w:tr>
      <w:tr w:rsidR="00200728" w:rsidRPr="00404340" w14:paraId="7D471ADE" w14:textId="77777777" w:rsidTr="009E4594">
        <w:trPr>
          <w:trHeight w:val="300"/>
          <w:jc w:val="center"/>
        </w:trPr>
        <w:tc>
          <w:tcPr>
            <w:tcW w:w="437" w:type="dxa"/>
            <w:tcBorders>
              <w:top w:val="nil"/>
              <w:left w:val="single" w:sz="4" w:space="0" w:color="auto"/>
              <w:bottom w:val="single" w:sz="4" w:space="0" w:color="auto"/>
              <w:right w:val="single" w:sz="4" w:space="0" w:color="auto"/>
            </w:tcBorders>
            <w:shd w:val="clear" w:color="000000" w:fill="FFFFFF"/>
            <w:noWrap/>
            <w:vAlign w:val="center"/>
            <w:hideMark/>
          </w:tcPr>
          <w:p w14:paraId="09D3C774" w14:textId="77777777" w:rsidR="00200728" w:rsidRPr="00404340" w:rsidRDefault="00200728" w:rsidP="009E4594">
            <w:pPr>
              <w:jc w:val="right"/>
              <w:rPr>
                <w:color w:val="000000"/>
                <w:sz w:val="18"/>
                <w:szCs w:val="18"/>
                <w:lang w:eastAsia="id-ID"/>
              </w:rPr>
            </w:pPr>
            <w:r w:rsidRPr="00404340">
              <w:rPr>
                <w:color w:val="000000"/>
                <w:sz w:val="18"/>
                <w:szCs w:val="18"/>
                <w:lang w:eastAsia="id-ID"/>
              </w:rPr>
              <w:t>4</w:t>
            </w:r>
          </w:p>
        </w:tc>
        <w:tc>
          <w:tcPr>
            <w:tcW w:w="1902" w:type="dxa"/>
            <w:tcBorders>
              <w:top w:val="nil"/>
              <w:left w:val="nil"/>
              <w:bottom w:val="single" w:sz="4" w:space="0" w:color="auto"/>
              <w:right w:val="single" w:sz="4" w:space="0" w:color="auto"/>
            </w:tcBorders>
            <w:shd w:val="clear" w:color="000000" w:fill="FFFFFF"/>
            <w:noWrap/>
            <w:vAlign w:val="center"/>
            <w:hideMark/>
          </w:tcPr>
          <w:p w14:paraId="1C976B09" w14:textId="77777777" w:rsidR="00200728" w:rsidRPr="00404340" w:rsidRDefault="00200728" w:rsidP="009E4594">
            <w:pPr>
              <w:jc w:val="right"/>
              <w:rPr>
                <w:color w:val="000000"/>
                <w:sz w:val="18"/>
                <w:szCs w:val="18"/>
                <w:lang w:eastAsia="id-ID"/>
              </w:rPr>
            </w:pPr>
            <w:r w:rsidRPr="00404340">
              <w:rPr>
                <w:color w:val="000000"/>
                <w:sz w:val="18"/>
                <w:szCs w:val="18"/>
                <w:lang w:eastAsia="id-ID"/>
              </w:rPr>
              <w:t xml:space="preserve"> AISI 1035 Stell (SS)</w:t>
            </w:r>
          </w:p>
        </w:tc>
        <w:tc>
          <w:tcPr>
            <w:tcW w:w="671" w:type="dxa"/>
            <w:tcBorders>
              <w:top w:val="nil"/>
              <w:left w:val="nil"/>
              <w:bottom w:val="single" w:sz="4" w:space="0" w:color="auto"/>
              <w:right w:val="single" w:sz="4" w:space="0" w:color="auto"/>
            </w:tcBorders>
            <w:shd w:val="clear" w:color="auto" w:fill="auto"/>
            <w:noWrap/>
            <w:vAlign w:val="bottom"/>
            <w:hideMark/>
          </w:tcPr>
          <w:p w14:paraId="77F1ED17" w14:textId="77777777" w:rsidR="00200728" w:rsidRPr="00404340" w:rsidRDefault="00200728" w:rsidP="009E4594">
            <w:pPr>
              <w:jc w:val="right"/>
              <w:rPr>
                <w:color w:val="000000"/>
                <w:sz w:val="18"/>
                <w:szCs w:val="18"/>
                <w:lang w:eastAsia="id-ID"/>
              </w:rPr>
            </w:pPr>
            <w:r w:rsidRPr="00404340">
              <w:rPr>
                <w:color w:val="000000"/>
                <w:sz w:val="18"/>
                <w:szCs w:val="18"/>
                <w:lang w:eastAsia="id-ID"/>
              </w:rPr>
              <w:t>200</w:t>
            </w:r>
          </w:p>
        </w:tc>
        <w:tc>
          <w:tcPr>
            <w:tcW w:w="1070" w:type="dxa"/>
            <w:tcBorders>
              <w:top w:val="nil"/>
              <w:left w:val="nil"/>
              <w:bottom w:val="single" w:sz="4" w:space="0" w:color="auto"/>
              <w:right w:val="single" w:sz="4" w:space="0" w:color="auto"/>
            </w:tcBorders>
            <w:shd w:val="clear" w:color="auto" w:fill="auto"/>
            <w:noWrap/>
            <w:vAlign w:val="bottom"/>
            <w:hideMark/>
          </w:tcPr>
          <w:p w14:paraId="17218DBC" w14:textId="77777777" w:rsidR="00200728" w:rsidRPr="00404340" w:rsidRDefault="00200728" w:rsidP="009E4594">
            <w:pPr>
              <w:jc w:val="right"/>
              <w:rPr>
                <w:color w:val="000000"/>
                <w:sz w:val="18"/>
                <w:szCs w:val="18"/>
                <w:lang w:eastAsia="id-ID"/>
              </w:rPr>
            </w:pPr>
            <w:r w:rsidRPr="00404340">
              <w:rPr>
                <w:color w:val="000000"/>
                <w:sz w:val="18"/>
                <w:szCs w:val="18"/>
                <w:lang w:eastAsia="id-ID"/>
              </w:rPr>
              <w:t>0.222</w:t>
            </w:r>
          </w:p>
        </w:tc>
      </w:tr>
      <w:tr w:rsidR="00200728" w:rsidRPr="00404340" w14:paraId="1CBB3E19" w14:textId="77777777" w:rsidTr="009E4594">
        <w:trPr>
          <w:trHeight w:val="300"/>
          <w:jc w:val="center"/>
        </w:trPr>
        <w:tc>
          <w:tcPr>
            <w:tcW w:w="437" w:type="dxa"/>
            <w:tcBorders>
              <w:top w:val="nil"/>
              <w:left w:val="single" w:sz="4" w:space="0" w:color="auto"/>
              <w:bottom w:val="single" w:sz="4" w:space="0" w:color="auto"/>
              <w:right w:val="single" w:sz="4" w:space="0" w:color="auto"/>
            </w:tcBorders>
            <w:shd w:val="clear" w:color="auto" w:fill="auto"/>
            <w:noWrap/>
            <w:vAlign w:val="bottom"/>
            <w:hideMark/>
          </w:tcPr>
          <w:p w14:paraId="2BDEB1FB" w14:textId="77777777" w:rsidR="00200728" w:rsidRPr="00404340" w:rsidRDefault="00200728" w:rsidP="009E4594">
            <w:pPr>
              <w:jc w:val="right"/>
              <w:rPr>
                <w:color w:val="000000"/>
                <w:sz w:val="18"/>
                <w:szCs w:val="18"/>
                <w:lang w:eastAsia="id-ID"/>
              </w:rPr>
            </w:pPr>
            <w:r w:rsidRPr="00404340">
              <w:rPr>
                <w:color w:val="000000"/>
                <w:sz w:val="18"/>
                <w:szCs w:val="18"/>
                <w:lang w:eastAsia="id-ID"/>
              </w:rPr>
              <w:t>5</w:t>
            </w:r>
          </w:p>
        </w:tc>
        <w:tc>
          <w:tcPr>
            <w:tcW w:w="1902" w:type="dxa"/>
            <w:tcBorders>
              <w:top w:val="nil"/>
              <w:left w:val="nil"/>
              <w:bottom w:val="single" w:sz="4" w:space="0" w:color="auto"/>
              <w:right w:val="single" w:sz="4" w:space="0" w:color="auto"/>
            </w:tcBorders>
            <w:shd w:val="clear" w:color="000000" w:fill="FFFFFF"/>
            <w:noWrap/>
            <w:vAlign w:val="center"/>
            <w:hideMark/>
          </w:tcPr>
          <w:p w14:paraId="195EC36D" w14:textId="77777777" w:rsidR="00200728" w:rsidRPr="00404340" w:rsidRDefault="00200728" w:rsidP="009E4594">
            <w:pPr>
              <w:jc w:val="right"/>
              <w:rPr>
                <w:color w:val="000000"/>
                <w:sz w:val="18"/>
                <w:szCs w:val="18"/>
                <w:lang w:eastAsia="id-ID"/>
              </w:rPr>
            </w:pPr>
            <w:r w:rsidRPr="00404340">
              <w:rPr>
                <w:color w:val="000000"/>
                <w:sz w:val="18"/>
                <w:szCs w:val="18"/>
                <w:lang w:eastAsia="id-ID"/>
              </w:rPr>
              <w:t xml:space="preserve"> AISI 1035 Stell (SS)</w:t>
            </w:r>
          </w:p>
        </w:tc>
        <w:tc>
          <w:tcPr>
            <w:tcW w:w="671" w:type="dxa"/>
            <w:tcBorders>
              <w:top w:val="nil"/>
              <w:left w:val="nil"/>
              <w:bottom w:val="single" w:sz="4" w:space="0" w:color="auto"/>
              <w:right w:val="single" w:sz="4" w:space="0" w:color="auto"/>
            </w:tcBorders>
            <w:shd w:val="clear" w:color="auto" w:fill="auto"/>
            <w:noWrap/>
            <w:vAlign w:val="bottom"/>
            <w:hideMark/>
          </w:tcPr>
          <w:p w14:paraId="637BECE2" w14:textId="77777777" w:rsidR="00200728" w:rsidRPr="00404340" w:rsidRDefault="00200728" w:rsidP="009E4594">
            <w:pPr>
              <w:jc w:val="right"/>
              <w:rPr>
                <w:color w:val="000000"/>
                <w:sz w:val="18"/>
                <w:szCs w:val="18"/>
                <w:lang w:eastAsia="id-ID"/>
              </w:rPr>
            </w:pPr>
            <w:r w:rsidRPr="00404340">
              <w:rPr>
                <w:color w:val="000000"/>
                <w:sz w:val="18"/>
                <w:szCs w:val="18"/>
                <w:lang w:eastAsia="id-ID"/>
              </w:rPr>
              <w:t>220</w:t>
            </w:r>
          </w:p>
        </w:tc>
        <w:tc>
          <w:tcPr>
            <w:tcW w:w="1070" w:type="dxa"/>
            <w:tcBorders>
              <w:top w:val="nil"/>
              <w:left w:val="nil"/>
              <w:bottom w:val="single" w:sz="4" w:space="0" w:color="auto"/>
              <w:right w:val="single" w:sz="4" w:space="0" w:color="auto"/>
            </w:tcBorders>
            <w:shd w:val="clear" w:color="auto" w:fill="auto"/>
            <w:noWrap/>
            <w:vAlign w:val="bottom"/>
            <w:hideMark/>
          </w:tcPr>
          <w:p w14:paraId="243B9476" w14:textId="77777777" w:rsidR="00200728" w:rsidRPr="00404340" w:rsidRDefault="00200728" w:rsidP="009E4594">
            <w:pPr>
              <w:jc w:val="right"/>
              <w:rPr>
                <w:color w:val="000000"/>
                <w:sz w:val="18"/>
                <w:szCs w:val="18"/>
                <w:lang w:eastAsia="id-ID"/>
              </w:rPr>
            </w:pPr>
            <w:r w:rsidRPr="00404340">
              <w:rPr>
                <w:color w:val="000000"/>
                <w:sz w:val="18"/>
                <w:szCs w:val="18"/>
                <w:lang w:eastAsia="id-ID"/>
              </w:rPr>
              <w:t>0.245</w:t>
            </w:r>
          </w:p>
        </w:tc>
      </w:tr>
      <w:tr w:rsidR="00200728" w:rsidRPr="00404340" w14:paraId="753ACDC2" w14:textId="77777777" w:rsidTr="009E4594">
        <w:trPr>
          <w:trHeight w:val="300"/>
          <w:jc w:val="center"/>
        </w:trPr>
        <w:tc>
          <w:tcPr>
            <w:tcW w:w="437" w:type="dxa"/>
            <w:tcBorders>
              <w:top w:val="nil"/>
              <w:left w:val="single" w:sz="4" w:space="0" w:color="auto"/>
              <w:bottom w:val="single" w:sz="4" w:space="0" w:color="auto"/>
              <w:right w:val="single" w:sz="4" w:space="0" w:color="auto"/>
            </w:tcBorders>
            <w:shd w:val="clear" w:color="auto" w:fill="auto"/>
            <w:noWrap/>
            <w:vAlign w:val="bottom"/>
            <w:hideMark/>
          </w:tcPr>
          <w:p w14:paraId="564A06A5" w14:textId="77777777" w:rsidR="00200728" w:rsidRPr="00404340" w:rsidRDefault="00200728" w:rsidP="009E4594">
            <w:pPr>
              <w:jc w:val="right"/>
              <w:rPr>
                <w:color w:val="000000"/>
                <w:sz w:val="18"/>
                <w:szCs w:val="18"/>
                <w:lang w:eastAsia="id-ID"/>
              </w:rPr>
            </w:pPr>
            <w:r w:rsidRPr="00404340">
              <w:rPr>
                <w:color w:val="000000"/>
                <w:sz w:val="18"/>
                <w:szCs w:val="18"/>
                <w:lang w:eastAsia="id-ID"/>
              </w:rPr>
              <w:t>6</w:t>
            </w:r>
          </w:p>
        </w:tc>
        <w:tc>
          <w:tcPr>
            <w:tcW w:w="1902" w:type="dxa"/>
            <w:tcBorders>
              <w:top w:val="nil"/>
              <w:left w:val="nil"/>
              <w:bottom w:val="single" w:sz="4" w:space="0" w:color="auto"/>
              <w:right w:val="single" w:sz="4" w:space="0" w:color="auto"/>
            </w:tcBorders>
            <w:shd w:val="clear" w:color="000000" w:fill="FFFFFF"/>
            <w:noWrap/>
            <w:vAlign w:val="center"/>
            <w:hideMark/>
          </w:tcPr>
          <w:p w14:paraId="70EDBF4E" w14:textId="77777777" w:rsidR="00200728" w:rsidRPr="00404340" w:rsidRDefault="00200728" w:rsidP="009E4594">
            <w:pPr>
              <w:jc w:val="right"/>
              <w:rPr>
                <w:color w:val="000000"/>
                <w:sz w:val="18"/>
                <w:szCs w:val="18"/>
                <w:lang w:eastAsia="id-ID"/>
              </w:rPr>
            </w:pPr>
            <w:r w:rsidRPr="00404340">
              <w:rPr>
                <w:color w:val="000000"/>
                <w:sz w:val="18"/>
                <w:szCs w:val="18"/>
                <w:lang w:eastAsia="id-ID"/>
              </w:rPr>
              <w:t xml:space="preserve"> AISI 1035 Stell (SS)</w:t>
            </w:r>
          </w:p>
        </w:tc>
        <w:tc>
          <w:tcPr>
            <w:tcW w:w="671" w:type="dxa"/>
            <w:tcBorders>
              <w:top w:val="nil"/>
              <w:left w:val="nil"/>
              <w:bottom w:val="single" w:sz="4" w:space="0" w:color="auto"/>
              <w:right w:val="single" w:sz="4" w:space="0" w:color="auto"/>
            </w:tcBorders>
            <w:shd w:val="clear" w:color="auto" w:fill="auto"/>
            <w:noWrap/>
            <w:vAlign w:val="bottom"/>
            <w:hideMark/>
          </w:tcPr>
          <w:p w14:paraId="6BD10B98" w14:textId="77777777" w:rsidR="00200728" w:rsidRPr="00404340" w:rsidRDefault="00200728" w:rsidP="009E4594">
            <w:pPr>
              <w:jc w:val="right"/>
              <w:rPr>
                <w:color w:val="000000"/>
                <w:sz w:val="18"/>
                <w:szCs w:val="18"/>
                <w:lang w:eastAsia="id-ID"/>
              </w:rPr>
            </w:pPr>
            <w:r w:rsidRPr="00404340">
              <w:rPr>
                <w:color w:val="000000"/>
                <w:sz w:val="18"/>
                <w:szCs w:val="18"/>
                <w:lang w:eastAsia="id-ID"/>
              </w:rPr>
              <w:t>240</w:t>
            </w:r>
          </w:p>
        </w:tc>
        <w:tc>
          <w:tcPr>
            <w:tcW w:w="1070" w:type="dxa"/>
            <w:tcBorders>
              <w:top w:val="nil"/>
              <w:left w:val="nil"/>
              <w:bottom w:val="single" w:sz="4" w:space="0" w:color="auto"/>
              <w:right w:val="single" w:sz="4" w:space="0" w:color="auto"/>
            </w:tcBorders>
            <w:shd w:val="clear" w:color="auto" w:fill="auto"/>
            <w:noWrap/>
            <w:vAlign w:val="bottom"/>
            <w:hideMark/>
          </w:tcPr>
          <w:p w14:paraId="4DB6B496" w14:textId="77777777" w:rsidR="00200728" w:rsidRPr="00404340" w:rsidRDefault="00200728" w:rsidP="009E4594">
            <w:pPr>
              <w:jc w:val="right"/>
              <w:rPr>
                <w:color w:val="000000"/>
                <w:sz w:val="18"/>
                <w:szCs w:val="18"/>
                <w:lang w:eastAsia="id-ID"/>
              </w:rPr>
            </w:pPr>
            <w:r w:rsidRPr="00404340">
              <w:rPr>
                <w:color w:val="000000"/>
                <w:sz w:val="18"/>
                <w:szCs w:val="18"/>
                <w:lang w:eastAsia="id-ID"/>
              </w:rPr>
              <w:t>0.267</w:t>
            </w:r>
          </w:p>
        </w:tc>
      </w:tr>
      <w:bookmarkEnd w:id="3"/>
    </w:tbl>
    <w:p w14:paraId="202F33A4" w14:textId="77777777" w:rsidR="00937214" w:rsidRPr="00937214" w:rsidRDefault="00937214" w:rsidP="00200728">
      <w:pPr>
        <w:jc w:val="center"/>
        <w:rPr>
          <w:lang w:val="id-ID"/>
        </w:rPr>
      </w:pPr>
    </w:p>
    <w:p w14:paraId="4DDCDA7E" w14:textId="77777777" w:rsidR="00937214" w:rsidRPr="00937214" w:rsidRDefault="00937214" w:rsidP="00937214">
      <w:pPr>
        <w:ind w:firstLine="851"/>
        <w:jc w:val="both"/>
        <w:rPr>
          <w:b/>
          <w:bCs/>
        </w:rPr>
      </w:pPr>
      <w:r w:rsidRPr="00937214">
        <w:rPr>
          <w:b/>
          <w:bCs/>
        </w:rPr>
        <w:t>Uji Factor of Safety</w:t>
      </w:r>
    </w:p>
    <w:p w14:paraId="2CB6EB4B" w14:textId="7129DA26" w:rsidR="00937214" w:rsidRPr="00937214" w:rsidRDefault="00937214" w:rsidP="00937214">
      <w:pPr>
        <w:ind w:firstLine="851"/>
        <w:jc w:val="both"/>
      </w:pPr>
      <w:r w:rsidRPr="00937214">
        <w:rPr>
          <w:lang w:val="id-ID"/>
        </w:rPr>
        <w:t xml:space="preserve">Pengaruh variasi beban terhadap Factor of Safety dalam simulasi SolidWorks melibatkan analisis seberapa aman suatu desain struktural berdasarkan beban yang diterapkan. Factor of Safety (FoS) adalah perbandingan antara kekuatan aktual suatu material dengan beban yang diterapkan, dan menentukan seberapa </w:t>
      </w:r>
      <w:r w:rsidRPr="00937214">
        <w:rPr>
          <w:lang w:val="id-ID"/>
        </w:rPr>
        <w:lastRenderedPageBreak/>
        <w:t>besar desain tersebut memiliki ketahanan terhadap kegagalan</w:t>
      </w:r>
      <w:sdt>
        <w:sdtPr>
          <w:rPr>
            <w:color w:val="000000"/>
            <w:lang w:val="id-ID"/>
          </w:rPr>
          <w:tag w:val="MENDELEY_CITATION_v3_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"/>
          <w:id w:val="-509984419"/>
          <w:placeholder>
            <w:docPart w:val="DefaultPlaceholder_-1854013440"/>
          </w:placeholder>
        </w:sdtPr>
        <w:sdtContent>
          <w:r w:rsidR="00F437DC" w:rsidRPr="00F437DC">
            <w:rPr>
              <w:color w:val="000000"/>
              <w:lang w:val="id-ID"/>
            </w:rPr>
            <w:t>(Diinil Mustaqiem, 2020)</w:t>
          </w:r>
        </w:sdtContent>
      </w:sdt>
      <w:r w:rsidRPr="00937214">
        <w:rPr>
          <w:lang w:val="id-ID"/>
        </w:rPr>
        <w:t>. Dalam simulasi SolidWorks, variasi beban dapat menyebabkan perubahan nilai FoS, yang mencerminkan tingkat keamanan desain</w:t>
      </w:r>
      <w:sdt>
        <w:sdtPr>
          <w:rPr>
            <w:color w:val="000000"/>
            <w:lang w:val="id-ID"/>
          </w:rPr>
          <w:tag w:val="MENDELEY_CITATION_v3_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"/>
          <w:id w:val="862778530"/>
          <w:placeholder>
            <w:docPart w:val="DefaultPlaceholder_-1854013440"/>
          </w:placeholder>
        </w:sdtPr>
        <w:sdtContent>
          <w:r w:rsidR="0090710A">
            <w:rPr>
              <w:color w:val="000000"/>
            </w:rPr>
            <w:t xml:space="preserve"> </w:t>
          </w:r>
          <w:r w:rsidR="0090710A" w:rsidRPr="0090710A">
            <w:rPr>
              <w:color w:val="000000"/>
              <w:lang w:val="id-ID"/>
            </w:rPr>
            <w:t>(Firdaus et al., 2020)</w:t>
          </w:r>
        </w:sdtContent>
      </w:sdt>
      <w:r w:rsidRPr="00937214">
        <w:rPr>
          <w:lang w:val="id-ID"/>
        </w:rPr>
        <w:t>. Jika FoS tinggi, artinya desain aman dan memiliki toleransi yang baik terhadap beban yang diberikan. Sebaliknya, jika FoS rendah, hal ini dapat menandakan potensi kegagalan struktural. Pemahaman tentang pengaruh variasi beban terhadap FoS penting untuk mengidentifikasi titik-titik kritis dalam desain, memungkinkan insinyur untuk melakukan penyesuaian yang diperlukan agar keamanan struktural terjamin. SolidWorks memungkinkan analisis FoS yang komprehensif dengan memberikan informasi visual dan numerik yang membantu dalam pengambilan keputusan desain</w:t>
      </w:r>
      <w:sdt>
        <w:sdtPr>
          <w:rPr>
            <w:color w:val="000000"/>
            <w:lang w:val="id-ID"/>
          </w:rPr>
          <w:tag w:val="MENDELEY_CITATION_v3_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"/>
          <w:id w:val="-764688814"/>
          <w:placeholder>
            <w:docPart w:val="DefaultPlaceholder_-1854013440"/>
          </w:placeholder>
        </w:sdtPr>
        <w:sdtContent>
          <w:r w:rsidR="00A6065A" w:rsidRPr="00A6065A">
            <w:rPr>
              <w:color w:val="000000"/>
              <w:lang w:val="id-ID"/>
            </w:rPr>
            <w:t>(Desnica et al., 2022)</w:t>
          </w:r>
        </w:sdtContent>
      </w:sdt>
      <w:r w:rsidRPr="00937214">
        <w:rPr>
          <w:lang w:val="id-ID"/>
        </w:rPr>
        <w:t>.</w:t>
      </w:r>
    </w:p>
    <w:p w14:paraId="006D55B8" w14:textId="77777777" w:rsidR="00937214" w:rsidRPr="00937214" w:rsidRDefault="00937214" w:rsidP="00937214">
      <w:pPr>
        <w:ind w:firstLine="851"/>
        <w:jc w:val="both"/>
      </w:pPr>
    </w:p>
    <w:p w14:paraId="7D7E3388" w14:textId="77777777" w:rsidR="00937214" w:rsidRPr="00937214" w:rsidRDefault="00937214" w:rsidP="00937214">
      <w:pPr>
        <w:ind w:firstLine="851"/>
        <w:jc w:val="both"/>
      </w:pPr>
      <w:r w:rsidRPr="00937214">
        <w:rPr>
          <w:noProof/>
        </w:rPr>
        <w:drawing>
          <wp:inline distT="0" distB="0" distL="0" distR="0" wp14:anchorId="56DF388B" wp14:editId="4C890DC1">
            <wp:extent cx="4079631" cy="4877457"/>
            <wp:effectExtent l="0" t="0" r="0" b="0"/>
            <wp:docPr id="10444782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478217" name="Picture 1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080314" cy="4878274"/>
                    </a:xfrm>
                    <a:prstGeom prst="rect">
                      <a:avLst/>
                    </a:prstGeom>
                  </pic:spPr>
                </pic:pic>
              </a:graphicData>
            </a:graphic>
          </wp:inline>
        </w:drawing>
      </w:r>
    </w:p>
    <w:p w14:paraId="6D8BD161" w14:textId="77777777" w:rsidR="00937214" w:rsidRPr="00937214" w:rsidRDefault="00937214" w:rsidP="00937214">
      <w:pPr>
        <w:ind w:firstLine="851"/>
        <w:jc w:val="both"/>
      </w:pPr>
    </w:p>
    <w:p w14:paraId="27EC6E0D" w14:textId="77777777" w:rsidR="00937214" w:rsidRPr="00937214" w:rsidRDefault="00937214" w:rsidP="00937214">
      <w:pPr>
        <w:ind w:firstLine="851"/>
        <w:jc w:val="center"/>
      </w:pPr>
      <w:r w:rsidRPr="00937214">
        <w:t>Gambar 9. Pengaruh variasi beban terhadap F.O.S</w:t>
      </w:r>
    </w:p>
    <w:p w14:paraId="3446AD48" w14:textId="1179117C" w:rsidR="00937214" w:rsidRDefault="00937214" w:rsidP="00937214">
      <w:pPr>
        <w:ind w:firstLine="851"/>
        <w:jc w:val="both"/>
      </w:pPr>
    </w:p>
    <w:p w14:paraId="6CA07A51" w14:textId="49AC03EF" w:rsidR="0020301E" w:rsidRDefault="0020301E" w:rsidP="00937214">
      <w:pPr>
        <w:ind w:firstLine="851"/>
        <w:jc w:val="both"/>
      </w:pPr>
    </w:p>
    <w:p w14:paraId="671FD6A4" w14:textId="4B7A4438" w:rsidR="0020301E" w:rsidRDefault="0020301E" w:rsidP="00937214">
      <w:pPr>
        <w:ind w:firstLine="851"/>
        <w:jc w:val="both"/>
      </w:pPr>
    </w:p>
    <w:p w14:paraId="2C97EEBD" w14:textId="5BAE8CB2" w:rsidR="0020301E" w:rsidRDefault="0020301E" w:rsidP="00937214">
      <w:pPr>
        <w:ind w:firstLine="851"/>
        <w:jc w:val="both"/>
      </w:pPr>
    </w:p>
    <w:p w14:paraId="3F4B3D18" w14:textId="4473A8D2" w:rsidR="0020301E" w:rsidRDefault="0020301E" w:rsidP="00937214">
      <w:pPr>
        <w:ind w:firstLine="851"/>
        <w:jc w:val="both"/>
      </w:pPr>
    </w:p>
    <w:p w14:paraId="242057BB" w14:textId="77777777" w:rsidR="0020301E" w:rsidRPr="00937214" w:rsidRDefault="0020301E" w:rsidP="00937214">
      <w:pPr>
        <w:ind w:firstLine="851"/>
        <w:jc w:val="both"/>
      </w:pPr>
    </w:p>
    <w:p w14:paraId="167284B7" w14:textId="77777777" w:rsidR="00937214" w:rsidRPr="00937214" w:rsidRDefault="00937214" w:rsidP="00937214">
      <w:pPr>
        <w:ind w:firstLine="851"/>
        <w:jc w:val="both"/>
      </w:pPr>
      <w:r w:rsidRPr="00937214">
        <w:t xml:space="preserve">Tabel 3. Hasil Simulasi pengaruh variasi beban terhadap F.O.S </w:t>
      </w:r>
    </w:p>
    <w:p w14:paraId="425A26FD" w14:textId="77777777" w:rsidR="00937214" w:rsidRPr="00937214" w:rsidRDefault="00937214" w:rsidP="00937214">
      <w:pPr>
        <w:ind w:firstLine="851"/>
        <w:jc w:val="both"/>
      </w:pPr>
    </w:p>
    <w:tbl>
      <w:tblPr>
        <w:tblW w:w="4340" w:type="dxa"/>
        <w:jc w:val="center"/>
        <w:tblLook w:val="04A0" w:firstRow="1" w:lastRow="0" w:firstColumn="1" w:lastColumn="0" w:noHBand="0" w:noVBand="1"/>
      </w:tblPr>
      <w:tblGrid>
        <w:gridCol w:w="460"/>
        <w:gridCol w:w="1960"/>
        <w:gridCol w:w="700"/>
        <w:gridCol w:w="1220"/>
      </w:tblGrid>
      <w:tr w:rsidR="00200728" w:rsidRPr="00EE31EE" w14:paraId="0ED997A4" w14:textId="77777777" w:rsidTr="009E4594">
        <w:trPr>
          <w:trHeight w:val="611"/>
          <w:jc w:val="center"/>
        </w:trPr>
        <w:tc>
          <w:tcPr>
            <w:tcW w:w="460" w:type="dxa"/>
            <w:tcBorders>
              <w:top w:val="single" w:sz="4" w:space="0" w:color="auto"/>
              <w:left w:val="single" w:sz="4" w:space="0" w:color="auto"/>
              <w:bottom w:val="single" w:sz="4" w:space="0" w:color="auto"/>
              <w:right w:val="single" w:sz="4" w:space="0" w:color="auto"/>
            </w:tcBorders>
            <w:shd w:val="clear" w:color="000000" w:fill="D6DCE4"/>
            <w:vAlign w:val="center"/>
            <w:hideMark/>
          </w:tcPr>
          <w:p w14:paraId="3100392C" w14:textId="77777777" w:rsidR="00200728" w:rsidRPr="00EE31EE" w:rsidRDefault="00200728" w:rsidP="009E4594">
            <w:pPr>
              <w:jc w:val="center"/>
              <w:rPr>
                <w:b/>
                <w:bCs/>
                <w:color w:val="000000"/>
                <w:sz w:val="18"/>
                <w:szCs w:val="18"/>
                <w:lang w:eastAsia="id-ID"/>
              </w:rPr>
            </w:pPr>
            <w:bookmarkStart w:id="4" w:name="_Hlk157670628"/>
            <w:r w:rsidRPr="00EE31EE">
              <w:rPr>
                <w:b/>
                <w:bCs/>
                <w:color w:val="000000"/>
                <w:sz w:val="18"/>
                <w:szCs w:val="18"/>
                <w:lang w:eastAsia="id-ID"/>
              </w:rPr>
              <w:t>No</w:t>
            </w:r>
          </w:p>
        </w:tc>
        <w:tc>
          <w:tcPr>
            <w:tcW w:w="1960" w:type="dxa"/>
            <w:tcBorders>
              <w:top w:val="single" w:sz="4" w:space="0" w:color="auto"/>
              <w:left w:val="nil"/>
              <w:bottom w:val="single" w:sz="4" w:space="0" w:color="auto"/>
              <w:right w:val="single" w:sz="4" w:space="0" w:color="auto"/>
            </w:tcBorders>
            <w:shd w:val="clear" w:color="000000" w:fill="D6DCE4"/>
            <w:vAlign w:val="center"/>
            <w:hideMark/>
          </w:tcPr>
          <w:p w14:paraId="709E15D0" w14:textId="77777777" w:rsidR="00200728" w:rsidRPr="00EE31EE" w:rsidRDefault="00200728" w:rsidP="009E4594">
            <w:pPr>
              <w:jc w:val="center"/>
              <w:rPr>
                <w:b/>
                <w:bCs/>
                <w:color w:val="000000"/>
                <w:sz w:val="18"/>
                <w:szCs w:val="18"/>
                <w:lang w:eastAsia="id-ID"/>
              </w:rPr>
            </w:pPr>
            <w:r w:rsidRPr="00EE31EE">
              <w:rPr>
                <w:b/>
                <w:bCs/>
                <w:color w:val="000000"/>
                <w:sz w:val="18"/>
                <w:szCs w:val="18"/>
                <w:lang w:eastAsia="id-ID"/>
              </w:rPr>
              <w:t>Material</w:t>
            </w:r>
          </w:p>
        </w:tc>
        <w:tc>
          <w:tcPr>
            <w:tcW w:w="700" w:type="dxa"/>
            <w:tcBorders>
              <w:top w:val="single" w:sz="4" w:space="0" w:color="auto"/>
              <w:left w:val="nil"/>
              <w:bottom w:val="single" w:sz="4" w:space="0" w:color="auto"/>
              <w:right w:val="single" w:sz="4" w:space="0" w:color="auto"/>
            </w:tcBorders>
            <w:shd w:val="clear" w:color="000000" w:fill="D6DCE4"/>
            <w:vAlign w:val="center"/>
            <w:hideMark/>
          </w:tcPr>
          <w:p w14:paraId="7BB7BBAE" w14:textId="77777777" w:rsidR="00200728" w:rsidRPr="00EE31EE" w:rsidRDefault="00200728" w:rsidP="009E4594">
            <w:pPr>
              <w:jc w:val="center"/>
              <w:rPr>
                <w:b/>
                <w:bCs/>
                <w:color w:val="000000"/>
                <w:sz w:val="18"/>
                <w:szCs w:val="18"/>
                <w:lang w:eastAsia="id-ID"/>
              </w:rPr>
            </w:pPr>
            <w:r w:rsidRPr="00EE31EE">
              <w:rPr>
                <w:b/>
                <w:bCs/>
                <w:color w:val="000000"/>
                <w:sz w:val="18"/>
                <w:szCs w:val="18"/>
                <w:lang w:eastAsia="id-ID"/>
              </w:rPr>
              <w:t>Load (kgf)</w:t>
            </w:r>
          </w:p>
        </w:tc>
        <w:tc>
          <w:tcPr>
            <w:tcW w:w="1220" w:type="dxa"/>
            <w:tcBorders>
              <w:top w:val="single" w:sz="4" w:space="0" w:color="auto"/>
              <w:left w:val="nil"/>
              <w:bottom w:val="single" w:sz="4" w:space="0" w:color="auto"/>
              <w:right w:val="single" w:sz="4" w:space="0" w:color="auto"/>
            </w:tcBorders>
            <w:shd w:val="clear" w:color="000000" w:fill="D6DCE4"/>
            <w:vAlign w:val="center"/>
            <w:hideMark/>
          </w:tcPr>
          <w:p w14:paraId="52A7EA6F" w14:textId="77777777" w:rsidR="00200728" w:rsidRPr="00EE31EE" w:rsidRDefault="00200728" w:rsidP="009E4594">
            <w:pPr>
              <w:jc w:val="center"/>
              <w:rPr>
                <w:b/>
                <w:bCs/>
                <w:color w:val="000000"/>
                <w:sz w:val="18"/>
                <w:szCs w:val="18"/>
                <w:lang w:eastAsia="id-ID"/>
              </w:rPr>
            </w:pPr>
            <w:r w:rsidRPr="00EE31EE">
              <w:rPr>
                <w:b/>
                <w:bCs/>
                <w:color w:val="000000"/>
                <w:sz w:val="18"/>
                <w:szCs w:val="18"/>
                <w:lang w:eastAsia="id-ID"/>
              </w:rPr>
              <w:t>Factor of safety</w:t>
            </w:r>
          </w:p>
        </w:tc>
      </w:tr>
      <w:tr w:rsidR="00200728" w:rsidRPr="00EE31EE" w14:paraId="67B97613" w14:textId="77777777" w:rsidTr="009E4594">
        <w:trPr>
          <w:trHeight w:val="300"/>
          <w:jc w:val="center"/>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14:paraId="4C9B36F5" w14:textId="77777777" w:rsidR="00200728" w:rsidRPr="00EE31EE" w:rsidRDefault="00200728" w:rsidP="009E4594">
            <w:pPr>
              <w:jc w:val="right"/>
              <w:rPr>
                <w:color w:val="000000"/>
                <w:sz w:val="18"/>
                <w:szCs w:val="18"/>
                <w:lang w:eastAsia="id-ID"/>
              </w:rPr>
            </w:pPr>
            <w:r w:rsidRPr="00EE31EE">
              <w:rPr>
                <w:color w:val="000000"/>
                <w:sz w:val="18"/>
                <w:szCs w:val="18"/>
                <w:lang w:eastAsia="id-ID"/>
              </w:rPr>
              <w:t>1</w:t>
            </w:r>
          </w:p>
        </w:tc>
        <w:tc>
          <w:tcPr>
            <w:tcW w:w="1960" w:type="dxa"/>
            <w:tcBorders>
              <w:top w:val="nil"/>
              <w:left w:val="nil"/>
              <w:bottom w:val="single" w:sz="4" w:space="0" w:color="auto"/>
              <w:right w:val="single" w:sz="4" w:space="0" w:color="auto"/>
            </w:tcBorders>
            <w:shd w:val="clear" w:color="000000" w:fill="FFFFFF"/>
            <w:noWrap/>
            <w:vAlign w:val="center"/>
            <w:hideMark/>
          </w:tcPr>
          <w:p w14:paraId="799840AC" w14:textId="77777777" w:rsidR="00200728" w:rsidRPr="00EE31EE" w:rsidRDefault="00200728" w:rsidP="009E4594">
            <w:pPr>
              <w:jc w:val="right"/>
              <w:rPr>
                <w:color w:val="000000"/>
                <w:sz w:val="18"/>
                <w:szCs w:val="18"/>
                <w:lang w:eastAsia="id-ID"/>
              </w:rPr>
            </w:pPr>
            <w:r w:rsidRPr="00EE31EE">
              <w:rPr>
                <w:color w:val="000000"/>
                <w:sz w:val="18"/>
                <w:szCs w:val="18"/>
                <w:lang w:eastAsia="id-ID"/>
              </w:rPr>
              <w:t xml:space="preserve"> AISI 1035 Stell (SS)</w:t>
            </w:r>
          </w:p>
        </w:tc>
        <w:tc>
          <w:tcPr>
            <w:tcW w:w="700" w:type="dxa"/>
            <w:tcBorders>
              <w:top w:val="nil"/>
              <w:left w:val="nil"/>
              <w:bottom w:val="single" w:sz="4" w:space="0" w:color="auto"/>
              <w:right w:val="single" w:sz="4" w:space="0" w:color="auto"/>
            </w:tcBorders>
            <w:shd w:val="clear" w:color="auto" w:fill="auto"/>
            <w:noWrap/>
            <w:vAlign w:val="bottom"/>
            <w:hideMark/>
          </w:tcPr>
          <w:p w14:paraId="60F6075C" w14:textId="77777777" w:rsidR="00200728" w:rsidRPr="00EE31EE" w:rsidRDefault="00200728" w:rsidP="009E4594">
            <w:pPr>
              <w:jc w:val="right"/>
              <w:rPr>
                <w:color w:val="000000"/>
                <w:sz w:val="18"/>
                <w:szCs w:val="18"/>
                <w:lang w:eastAsia="id-ID"/>
              </w:rPr>
            </w:pPr>
            <w:r w:rsidRPr="00EE31EE">
              <w:rPr>
                <w:color w:val="000000"/>
                <w:sz w:val="18"/>
                <w:szCs w:val="18"/>
                <w:lang w:eastAsia="id-ID"/>
              </w:rPr>
              <w:t>140</w:t>
            </w:r>
          </w:p>
        </w:tc>
        <w:tc>
          <w:tcPr>
            <w:tcW w:w="1220" w:type="dxa"/>
            <w:tcBorders>
              <w:top w:val="nil"/>
              <w:left w:val="nil"/>
              <w:bottom w:val="single" w:sz="4" w:space="0" w:color="auto"/>
              <w:right w:val="single" w:sz="4" w:space="0" w:color="auto"/>
            </w:tcBorders>
            <w:shd w:val="clear" w:color="auto" w:fill="auto"/>
            <w:noWrap/>
            <w:vAlign w:val="bottom"/>
            <w:hideMark/>
          </w:tcPr>
          <w:p w14:paraId="59853E72" w14:textId="77777777" w:rsidR="00200728" w:rsidRPr="00EE31EE" w:rsidRDefault="00200728" w:rsidP="009E4594">
            <w:pPr>
              <w:jc w:val="right"/>
              <w:rPr>
                <w:color w:val="000000"/>
                <w:sz w:val="18"/>
                <w:szCs w:val="18"/>
                <w:lang w:eastAsia="id-ID"/>
              </w:rPr>
            </w:pPr>
            <w:r w:rsidRPr="00EE31EE">
              <w:rPr>
                <w:color w:val="000000"/>
                <w:sz w:val="18"/>
                <w:szCs w:val="18"/>
                <w:lang w:eastAsia="id-ID"/>
              </w:rPr>
              <w:t>3.9</w:t>
            </w:r>
          </w:p>
        </w:tc>
      </w:tr>
      <w:tr w:rsidR="00200728" w:rsidRPr="00EE31EE" w14:paraId="65BC1E26" w14:textId="77777777" w:rsidTr="009E459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50F3AEDD" w14:textId="77777777" w:rsidR="00200728" w:rsidRPr="00EE31EE" w:rsidRDefault="00200728" w:rsidP="009E4594">
            <w:pPr>
              <w:jc w:val="right"/>
              <w:rPr>
                <w:color w:val="000000"/>
                <w:sz w:val="18"/>
                <w:szCs w:val="18"/>
                <w:lang w:eastAsia="id-ID"/>
              </w:rPr>
            </w:pPr>
            <w:r w:rsidRPr="00EE31EE">
              <w:rPr>
                <w:color w:val="000000"/>
                <w:sz w:val="18"/>
                <w:szCs w:val="18"/>
                <w:lang w:eastAsia="id-ID"/>
              </w:rPr>
              <w:t>2</w:t>
            </w:r>
          </w:p>
        </w:tc>
        <w:tc>
          <w:tcPr>
            <w:tcW w:w="1960" w:type="dxa"/>
            <w:tcBorders>
              <w:top w:val="nil"/>
              <w:left w:val="nil"/>
              <w:bottom w:val="single" w:sz="4" w:space="0" w:color="auto"/>
              <w:right w:val="single" w:sz="4" w:space="0" w:color="auto"/>
            </w:tcBorders>
            <w:shd w:val="clear" w:color="000000" w:fill="FFFFFF"/>
            <w:noWrap/>
            <w:vAlign w:val="center"/>
            <w:hideMark/>
          </w:tcPr>
          <w:p w14:paraId="2F8826B5" w14:textId="77777777" w:rsidR="00200728" w:rsidRPr="00EE31EE" w:rsidRDefault="00200728" w:rsidP="009E4594">
            <w:pPr>
              <w:jc w:val="right"/>
              <w:rPr>
                <w:color w:val="000000"/>
                <w:sz w:val="18"/>
                <w:szCs w:val="18"/>
                <w:lang w:eastAsia="id-ID"/>
              </w:rPr>
            </w:pPr>
            <w:r w:rsidRPr="00EE31EE">
              <w:rPr>
                <w:color w:val="000000"/>
                <w:sz w:val="18"/>
                <w:szCs w:val="18"/>
                <w:lang w:eastAsia="id-ID"/>
              </w:rPr>
              <w:t xml:space="preserve"> AISI 1035 Stell (SS)</w:t>
            </w:r>
          </w:p>
        </w:tc>
        <w:tc>
          <w:tcPr>
            <w:tcW w:w="700" w:type="dxa"/>
            <w:tcBorders>
              <w:top w:val="nil"/>
              <w:left w:val="nil"/>
              <w:bottom w:val="single" w:sz="4" w:space="0" w:color="auto"/>
              <w:right w:val="single" w:sz="4" w:space="0" w:color="auto"/>
            </w:tcBorders>
            <w:shd w:val="clear" w:color="auto" w:fill="auto"/>
            <w:noWrap/>
            <w:vAlign w:val="bottom"/>
            <w:hideMark/>
          </w:tcPr>
          <w:p w14:paraId="1541C01A" w14:textId="77777777" w:rsidR="00200728" w:rsidRPr="00EE31EE" w:rsidRDefault="00200728" w:rsidP="009E4594">
            <w:pPr>
              <w:jc w:val="right"/>
              <w:rPr>
                <w:color w:val="000000"/>
                <w:sz w:val="18"/>
                <w:szCs w:val="18"/>
                <w:lang w:eastAsia="id-ID"/>
              </w:rPr>
            </w:pPr>
            <w:r w:rsidRPr="00EE31EE">
              <w:rPr>
                <w:color w:val="000000"/>
                <w:sz w:val="18"/>
                <w:szCs w:val="18"/>
                <w:lang w:eastAsia="id-ID"/>
              </w:rPr>
              <w:t>160</w:t>
            </w:r>
          </w:p>
        </w:tc>
        <w:tc>
          <w:tcPr>
            <w:tcW w:w="1220" w:type="dxa"/>
            <w:tcBorders>
              <w:top w:val="nil"/>
              <w:left w:val="nil"/>
              <w:bottom w:val="single" w:sz="4" w:space="0" w:color="auto"/>
              <w:right w:val="single" w:sz="4" w:space="0" w:color="auto"/>
            </w:tcBorders>
            <w:shd w:val="clear" w:color="auto" w:fill="auto"/>
            <w:noWrap/>
            <w:vAlign w:val="bottom"/>
            <w:hideMark/>
          </w:tcPr>
          <w:p w14:paraId="167370D3" w14:textId="77777777" w:rsidR="00200728" w:rsidRPr="00EE31EE" w:rsidRDefault="00200728" w:rsidP="009E4594">
            <w:pPr>
              <w:jc w:val="right"/>
              <w:rPr>
                <w:color w:val="000000"/>
                <w:sz w:val="18"/>
                <w:szCs w:val="18"/>
                <w:lang w:eastAsia="id-ID"/>
              </w:rPr>
            </w:pPr>
            <w:r w:rsidRPr="00EE31EE">
              <w:rPr>
                <w:color w:val="000000"/>
                <w:sz w:val="18"/>
                <w:szCs w:val="18"/>
                <w:lang w:eastAsia="id-ID"/>
              </w:rPr>
              <w:t>3.4</w:t>
            </w:r>
          </w:p>
        </w:tc>
      </w:tr>
      <w:tr w:rsidR="00200728" w:rsidRPr="00EE31EE" w14:paraId="25145275" w14:textId="77777777" w:rsidTr="009E459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7CDD8D4A" w14:textId="77777777" w:rsidR="00200728" w:rsidRPr="00EE31EE" w:rsidRDefault="00200728" w:rsidP="009E4594">
            <w:pPr>
              <w:jc w:val="right"/>
              <w:rPr>
                <w:color w:val="000000"/>
                <w:sz w:val="18"/>
                <w:szCs w:val="18"/>
                <w:lang w:eastAsia="id-ID"/>
              </w:rPr>
            </w:pPr>
            <w:r w:rsidRPr="00EE31EE">
              <w:rPr>
                <w:color w:val="000000"/>
                <w:sz w:val="18"/>
                <w:szCs w:val="18"/>
                <w:lang w:eastAsia="id-ID"/>
              </w:rPr>
              <w:t>3</w:t>
            </w:r>
          </w:p>
        </w:tc>
        <w:tc>
          <w:tcPr>
            <w:tcW w:w="1960" w:type="dxa"/>
            <w:tcBorders>
              <w:top w:val="nil"/>
              <w:left w:val="nil"/>
              <w:bottom w:val="single" w:sz="4" w:space="0" w:color="auto"/>
              <w:right w:val="single" w:sz="4" w:space="0" w:color="auto"/>
            </w:tcBorders>
            <w:shd w:val="clear" w:color="000000" w:fill="FFFFFF"/>
            <w:noWrap/>
            <w:vAlign w:val="center"/>
            <w:hideMark/>
          </w:tcPr>
          <w:p w14:paraId="5A8248E4" w14:textId="77777777" w:rsidR="00200728" w:rsidRPr="00EE31EE" w:rsidRDefault="00200728" w:rsidP="009E4594">
            <w:pPr>
              <w:jc w:val="right"/>
              <w:rPr>
                <w:color w:val="000000"/>
                <w:sz w:val="18"/>
                <w:szCs w:val="18"/>
                <w:lang w:eastAsia="id-ID"/>
              </w:rPr>
            </w:pPr>
            <w:r w:rsidRPr="00EE31EE">
              <w:rPr>
                <w:color w:val="000000"/>
                <w:sz w:val="18"/>
                <w:szCs w:val="18"/>
                <w:lang w:eastAsia="id-ID"/>
              </w:rPr>
              <w:t xml:space="preserve"> AISI 1035 Stell (SS)</w:t>
            </w:r>
          </w:p>
        </w:tc>
        <w:tc>
          <w:tcPr>
            <w:tcW w:w="700" w:type="dxa"/>
            <w:tcBorders>
              <w:top w:val="nil"/>
              <w:left w:val="nil"/>
              <w:bottom w:val="single" w:sz="4" w:space="0" w:color="auto"/>
              <w:right w:val="single" w:sz="4" w:space="0" w:color="auto"/>
            </w:tcBorders>
            <w:shd w:val="clear" w:color="auto" w:fill="auto"/>
            <w:noWrap/>
            <w:vAlign w:val="bottom"/>
            <w:hideMark/>
          </w:tcPr>
          <w:p w14:paraId="53333A27" w14:textId="77777777" w:rsidR="00200728" w:rsidRPr="00EE31EE" w:rsidRDefault="00200728" w:rsidP="009E4594">
            <w:pPr>
              <w:jc w:val="right"/>
              <w:rPr>
                <w:color w:val="000000"/>
                <w:sz w:val="18"/>
                <w:szCs w:val="18"/>
                <w:lang w:eastAsia="id-ID"/>
              </w:rPr>
            </w:pPr>
            <w:r w:rsidRPr="00EE31EE">
              <w:rPr>
                <w:color w:val="000000"/>
                <w:sz w:val="18"/>
                <w:szCs w:val="18"/>
                <w:lang w:eastAsia="id-ID"/>
              </w:rPr>
              <w:t>180</w:t>
            </w:r>
          </w:p>
        </w:tc>
        <w:tc>
          <w:tcPr>
            <w:tcW w:w="1220" w:type="dxa"/>
            <w:tcBorders>
              <w:top w:val="nil"/>
              <w:left w:val="nil"/>
              <w:bottom w:val="single" w:sz="4" w:space="0" w:color="auto"/>
              <w:right w:val="single" w:sz="4" w:space="0" w:color="auto"/>
            </w:tcBorders>
            <w:shd w:val="clear" w:color="auto" w:fill="auto"/>
            <w:noWrap/>
            <w:vAlign w:val="bottom"/>
            <w:hideMark/>
          </w:tcPr>
          <w:p w14:paraId="6F4AD683" w14:textId="77777777" w:rsidR="00200728" w:rsidRPr="00EE31EE" w:rsidRDefault="00200728" w:rsidP="009E4594">
            <w:pPr>
              <w:jc w:val="right"/>
              <w:rPr>
                <w:color w:val="000000"/>
                <w:sz w:val="18"/>
                <w:szCs w:val="18"/>
                <w:lang w:eastAsia="id-ID"/>
              </w:rPr>
            </w:pPr>
            <w:r w:rsidRPr="00EE31EE">
              <w:rPr>
                <w:color w:val="000000"/>
                <w:sz w:val="18"/>
                <w:szCs w:val="18"/>
                <w:lang w:eastAsia="id-ID"/>
              </w:rPr>
              <w:t>3</w:t>
            </w:r>
          </w:p>
        </w:tc>
      </w:tr>
      <w:tr w:rsidR="00200728" w:rsidRPr="00EE31EE" w14:paraId="7E1209F5" w14:textId="77777777" w:rsidTr="009E4594">
        <w:trPr>
          <w:trHeight w:val="300"/>
          <w:jc w:val="center"/>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14:paraId="17AC1784" w14:textId="77777777" w:rsidR="00200728" w:rsidRPr="00EE31EE" w:rsidRDefault="00200728" w:rsidP="009E4594">
            <w:pPr>
              <w:jc w:val="right"/>
              <w:rPr>
                <w:color w:val="000000"/>
                <w:sz w:val="18"/>
                <w:szCs w:val="18"/>
                <w:lang w:eastAsia="id-ID"/>
              </w:rPr>
            </w:pPr>
            <w:r w:rsidRPr="00EE31EE">
              <w:rPr>
                <w:color w:val="000000"/>
                <w:sz w:val="18"/>
                <w:szCs w:val="18"/>
                <w:lang w:eastAsia="id-ID"/>
              </w:rPr>
              <w:t>4</w:t>
            </w:r>
          </w:p>
        </w:tc>
        <w:tc>
          <w:tcPr>
            <w:tcW w:w="1960" w:type="dxa"/>
            <w:tcBorders>
              <w:top w:val="nil"/>
              <w:left w:val="nil"/>
              <w:bottom w:val="single" w:sz="4" w:space="0" w:color="auto"/>
              <w:right w:val="single" w:sz="4" w:space="0" w:color="auto"/>
            </w:tcBorders>
            <w:shd w:val="clear" w:color="000000" w:fill="FFFFFF"/>
            <w:noWrap/>
            <w:vAlign w:val="center"/>
            <w:hideMark/>
          </w:tcPr>
          <w:p w14:paraId="400EE198" w14:textId="77777777" w:rsidR="00200728" w:rsidRPr="00EE31EE" w:rsidRDefault="00200728" w:rsidP="009E4594">
            <w:pPr>
              <w:jc w:val="right"/>
              <w:rPr>
                <w:color w:val="000000"/>
                <w:sz w:val="18"/>
                <w:szCs w:val="18"/>
                <w:lang w:eastAsia="id-ID"/>
              </w:rPr>
            </w:pPr>
            <w:r w:rsidRPr="00EE31EE">
              <w:rPr>
                <w:color w:val="000000"/>
                <w:sz w:val="18"/>
                <w:szCs w:val="18"/>
                <w:lang w:eastAsia="id-ID"/>
              </w:rPr>
              <w:t xml:space="preserve"> AISI 1035 Stell (SS)</w:t>
            </w:r>
          </w:p>
        </w:tc>
        <w:tc>
          <w:tcPr>
            <w:tcW w:w="700" w:type="dxa"/>
            <w:tcBorders>
              <w:top w:val="nil"/>
              <w:left w:val="nil"/>
              <w:bottom w:val="single" w:sz="4" w:space="0" w:color="auto"/>
              <w:right w:val="single" w:sz="4" w:space="0" w:color="auto"/>
            </w:tcBorders>
            <w:shd w:val="clear" w:color="auto" w:fill="auto"/>
            <w:noWrap/>
            <w:vAlign w:val="bottom"/>
            <w:hideMark/>
          </w:tcPr>
          <w:p w14:paraId="15F1585E" w14:textId="77777777" w:rsidR="00200728" w:rsidRPr="00EE31EE" w:rsidRDefault="00200728" w:rsidP="009E4594">
            <w:pPr>
              <w:jc w:val="right"/>
              <w:rPr>
                <w:color w:val="000000"/>
                <w:sz w:val="18"/>
                <w:szCs w:val="18"/>
                <w:lang w:eastAsia="id-ID"/>
              </w:rPr>
            </w:pPr>
            <w:r w:rsidRPr="00EE31EE">
              <w:rPr>
                <w:color w:val="000000"/>
                <w:sz w:val="18"/>
                <w:szCs w:val="18"/>
                <w:lang w:eastAsia="id-ID"/>
              </w:rPr>
              <w:t>200</w:t>
            </w:r>
          </w:p>
        </w:tc>
        <w:tc>
          <w:tcPr>
            <w:tcW w:w="1220" w:type="dxa"/>
            <w:tcBorders>
              <w:top w:val="nil"/>
              <w:left w:val="nil"/>
              <w:bottom w:val="single" w:sz="4" w:space="0" w:color="auto"/>
              <w:right w:val="single" w:sz="4" w:space="0" w:color="auto"/>
            </w:tcBorders>
            <w:shd w:val="clear" w:color="auto" w:fill="auto"/>
            <w:noWrap/>
            <w:vAlign w:val="bottom"/>
            <w:hideMark/>
          </w:tcPr>
          <w:p w14:paraId="66D7C0F3" w14:textId="77777777" w:rsidR="00200728" w:rsidRPr="00EE31EE" w:rsidRDefault="00200728" w:rsidP="009E4594">
            <w:pPr>
              <w:jc w:val="right"/>
              <w:rPr>
                <w:color w:val="000000"/>
                <w:sz w:val="18"/>
                <w:szCs w:val="18"/>
                <w:lang w:eastAsia="id-ID"/>
              </w:rPr>
            </w:pPr>
            <w:r w:rsidRPr="00EE31EE">
              <w:rPr>
                <w:color w:val="000000"/>
                <w:sz w:val="18"/>
                <w:szCs w:val="18"/>
                <w:lang w:eastAsia="id-ID"/>
              </w:rPr>
              <w:t>2.7</w:t>
            </w:r>
          </w:p>
        </w:tc>
      </w:tr>
      <w:tr w:rsidR="00200728" w:rsidRPr="00EE31EE" w14:paraId="489C2F7B" w14:textId="77777777" w:rsidTr="009E459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1514FA7C" w14:textId="77777777" w:rsidR="00200728" w:rsidRPr="00EE31EE" w:rsidRDefault="00200728" w:rsidP="009E4594">
            <w:pPr>
              <w:jc w:val="right"/>
              <w:rPr>
                <w:color w:val="000000"/>
                <w:sz w:val="18"/>
                <w:szCs w:val="18"/>
                <w:lang w:eastAsia="id-ID"/>
              </w:rPr>
            </w:pPr>
            <w:r w:rsidRPr="00EE31EE">
              <w:rPr>
                <w:color w:val="000000"/>
                <w:sz w:val="18"/>
                <w:szCs w:val="18"/>
                <w:lang w:eastAsia="id-ID"/>
              </w:rPr>
              <w:t>5</w:t>
            </w:r>
          </w:p>
        </w:tc>
        <w:tc>
          <w:tcPr>
            <w:tcW w:w="1960" w:type="dxa"/>
            <w:tcBorders>
              <w:top w:val="nil"/>
              <w:left w:val="nil"/>
              <w:bottom w:val="single" w:sz="4" w:space="0" w:color="auto"/>
              <w:right w:val="single" w:sz="4" w:space="0" w:color="auto"/>
            </w:tcBorders>
            <w:shd w:val="clear" w:color="000000" w:fill="FFFFFF"/>
            <w:noWrap/>
            <w:vAlign w:val="center"/>
            <w:hideMark/>
          </w:tcPr>
          <w:p w14:paraId="60DA31E6" w14:textId="77777777" w:rsidR="00200728" w:rsidRPr="00EE31EE" w:rsidRDefault="00200728" w:rsidP="009E4594">
            <w:pPr>
              <w:jc w:val="right"/>
              <w:rPr>
                <w:color w:val="000000"/>
                <w:sz w:val="18"/>
                <w:szCs w:val="18"/>
                <w:lang w:eastAsia="id-ID"/>
              </w:rPr>
            </w:pPr>
            <w:r w:rsidRPr="00EE31EE">
              <w:rPr>
                <w:color w:val="000000"/>
                <w:sz w:val="18"/>
                <w:szCs w:val="18"/>
                <w:lang w:eastAsia="id-ID"/>
              </w:rPr>
              <w:t xml:space="preserve"> AISI 1035 Stell (SS)</w:t>
            </w:r>
          </w:p>
        </w:tc>
        <w:tc>
          <w:tcPr>
            <w:tcW w:w="700" w:type="dxa"/>
            <w:tcBorders>
              <w:top w:val="nil"/>
              <w:left w:val="nil"/>
              <w:bottom w:val="single" w:sz="4" w:space="0" w:color="auto"/>
              <w:right w:val="single" w:sz="4" w:space="0" w:color="auto"/>
            </w:tcBorders>
            <w:shd w:val="clear" w:color="auto" w:fill="auto"/>
            <w:noWrap/>
            <w:vAlign w:val="bottom"/>
            <w:hideMark/>
          </w:tcPr>
          <w:p w14:paraId="2DB93001" w14:textId="77777777" w:rsidR="00200728" w:rsidRPr="00EE31EE" w:rsidRDefault="00200728" w:rsidP="009E4594">
            <w:pPr>
              <w:jc w:val="right"/>
              <w:rPr>
                <w:color w:val="000000"/>
                <w:sz w:val="18"/>
                <w:szCs w:val="18"/>
                <w:lang w:eastAsia="id-ID"/>
              </w:rPr>
            </w:pPr>
            <w:r w:rsidRPr="00EE31EE">
              <w:rPr>
                <w:color w:val="000000"/>
                <w:sz w:val="18"/>
                <w:szCs w:val="18"/>
                <w:lang w:eastAsia="id-ID"/>
              </w:rPr>
              <w:t>220</w:t>
            </w:r>
          </w:p>
        </w:tc>
        <w:tc>
          <w:tcPr>
            <w:tcW w:w="1220" w:type="dxa"/>
            <w:tcBorders>
              <w:top w:val="nil"/>
              <w:left w:val="nil"/>
              <w:bottom w:val="single" w:sz="4" w:space="0" w:color="auto"/>
              <w:right w:val="single" w:sz="4" w:space="0" w:color="auto"/>
            </w:tcBorders>
            <w:shd w:val="clear" w:color="auto" w:fill="auto"/>
            <w:noWrap/>
            <w:vAlign w:val="bottom"/>
            <w:hideMark/>
          </w:tcPr>
          <w:p w14:paraId="34735BF9" w14:textId="77777777" w:rsidR="00200728" w:rsidRPr="00EE31EE" w:rsidRDefault="00200728" w:rsidP="009E4594">
            <w:pPr>
              <w:jc w:val="right"/>
              <w:rPr>
                <w:color w:val="000000"/>
                <w:sz w:val="18"/>
                <w:szCs w:val="18"/>
                <w:lang w:eastAsia="id-ID"/>
              </w:rPr>
            </w:pPr>
            <w:r w:rsidRPr="00EE31EE">
              <w:rPr>
                <w:color w:val="000000"/>
                <w:sz w:val="18"/>
                <w:szCs w:val="18"/>
                <w:lang w:eastAsia="id-ID"/>
              </w:rPr>
              <w:t>2.5</w:t>
            </w:r>
          </w:p>
        </w:tc>
      </w:tr>
      <w:tr w:rsidR="00200728" w:rsidRPr="00EE31EE" w14:paraId="0167737F" w14:textId="77777777" w:rsidTr="009E459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2AD65B39" w14:textId="77777777" w:rsidR="00200728" w:rsidRPr="00EE31EE" w:rsidRDefault="00200728" w:rsidP="009E4594">
            <w:pPr>
              <w:jc w:val="right"/>
              <w:rPr>
                <w:color w:val="000000"/>
                <w:sz w:val="18"/>
                <w:szCs w:val="18"/>
                <w:lang w:eastAsia="id-ID"/>
              </w:rPr>
            </w:pPr>
            <w:r w:rsidRPr="00EE31EE">
              <w:rPr>
                <w:color w:val="000000"/>
                <w:sz w:val="18"/>
                <w:szCs w:val="18"/>
                <w:lang w:eastAsia="id-ID"/>
              </w:rPr>
              <w:t>6</w:t>
            </w:r>
          </w:p>
        </w:tc>
        <w:tc>
          <w:tcPr>
            <w:tcW w:w="1960" w:type="dxa"/>
            <w:tcBorders>
              <w:top w:val="nil"/>
              <w:left w:val="nil"/>
              <w:bottom w:val="single" w:sz="4" w:space="0" w:color="auto"/>
              <w:right w:val="single" w:sz="4" w:space="0" w:color="auto"/>
            </w:tcBorders>
            <w:shd w:val="clear" w:color="000000" w:fill="FFFFFF"/>
            <w:noWrap/>
            <w:vAlign w:val="center"/>
            <w:hideMark/>
          </w:tcPr>
          <w:p w14:paraId="7C7675DE" w14:textId="77777777" w:rsidR="00200728" w:rsidRPr="00EE31EE" w:rsidRDefault="00200728" w:rsidP="009E4594">
            <w:pPr>
              <w:jc w:val="right"/>
              <w:rPr>
                <w:color w:val="000000"/>
                <w:sz w:val="18"/>
                <w:szCs w:val="18"/>
                <w:lang w:eastAsia="id-ID"/>
              </w:rPr>
            </w:pPr>
            <w:r w:rsidRPr="00EE31EE">
              <w:rPr>
                <w:color w:val="000000"/>
                <w:sz w:val="18"/>
                <w:szCs w:val="18"/>
                <w:lang w:eastAsia="id-ID"/>
              </w:rPr>
              <w:t xml:space="preserve"> AISI 1035 Stell (SS)</w:t>
            </w:r>
          </w:p>
        </w:tc>
        <w:tc>
          <w:tcPr>
            <w:tcW w:w="700" w:type="dxa"/>
            <w:tcBorders>
              <w:top w:val="nil"/>
              <w:left w:val="nil"/>
              <w:bottom w:val="single" w:sz="4" w:space="0" w:color="auto"/>
              <w:right w:val="single" w:sz="4" w:space="0" w:color="auto"/>
            </w:tcBorders>
            <w:shd w:val="clear" w:color="auto" w:fill="auto"/>
            <w:noWrap/>
            <w:vAlign w:val="bottom"/>
            <w:hideMark/>
          </w:tcPr>
          <w:p w14:paraId="6794AF85" w14:textId="77777777" w:rsidR="00200728" w:rsidRPr="00EE31EE" w:rsidRDefault="00200728" w:rsidP="009E4594">
            <w:pPr>
              <w:jc w:val="right"/>
              <w:rPr>
                <w:color w:val="000000"/>
                <w:sz w:val="18"/>
                <w:szCs w:val="18"/>
                <w:lang w:eastAsia="id-ID"/>
              </w:rPr>
            </w:pPr>
            <w:r w:rsidRPr="00EE31EE">
              <w:rPr>
                <w:color w:val="000000"/>
                <w:sz w:val="18"/>
                <w:szCs w:val="18"/>
                <w:lang w:eastAsia="id-ID"/>
              </w:rPr>
              <w:t>240</w:t>
            </w:r>
          </w:p>
        </w:tc>
        <w:tc>
          <w:tcPr>
            <w:tcW w:w="1220" w:type="dxa"/>
            <w:tcBorders>
              <w:top w:val="nil"/>
              <w:left w:val="nil"/>
              <w:bottom w:val="single" w:sz="4" w:space="0" w:color="auto"/>
              <w:right w:val="single" w:sz="4" w:space="0" w:color="auto"/>
            </w:tcBorders>
            <w:shd w:val="clear" w:color="auto" w:fill="auto"/>
            <w:noWrap/>
            <w:vAlign w:val="bottom"/>
            <w:hideMark/>
          </w:tcPr>
          <w:p w14:paraId="4E1E747B" w14:textId="77777777" w:rsidR="00200728" w:rsidRPr="00EE31EE" w:rsidRDefault="00200728" w:rsidP="009E4594">
            <w:pPr>
              <w:jc w:val="right"/>
              <w:rPr>
                <w:color w:val="000000"/>
                <w:sz w:val="18"/>
                <w:szCs w:val="18"/>
                <w:lang w:eastAsia="id-ID"/>
              </w:rPr>
            </w:pPr>
            <w:r w:rsidRPr="00EE31EE">
              <w:rPr>
                <w:color w:val="000000"/>
                <w:sz w:val="18"/>
                <w:szCs w:val="18"/>
                <w:lang w:eastAsia="id-ID"/>
              </w:rPr>
              <w:t>2.3</w:t>
            </w:r>
          </w:p>
        </w:tc>
      </w:tr>
      <w:bookmarkEnd w:id="4"/>
    </w:tbl>
    <w:p w14:paraId="7787E19E" w14:textId="77777777" w:rsidR="00937214" w:rsidRPr="00937214" w:rsidRDefault="00937214" w:rsidP="00937214">
      <w:pPr>
        <w:ind w:firstLine="851"/>
        <w:jc w:val="both"/>
      </w:pPr>
    </w:p>
    <w:p w14:paraId="32E762F6" w14:textId="77777777" w:rsidR="00937214" w:rsidRPr="00937214" w:rsidRDefault="00937214" w:rsidP="00937214">
      <w:pPr>
        <w:ind w:firstLine="851"/>
        <w:jc w:val="both"/>
      </w:pPr>
    </w:p>
    <w:p w14:paraId="71CC34E1" w14:textId="77777777" w:rsidR="00937214" w:rsidRPr="00937214" w:rsidRDefault="00937214" w:rsidP="00937214">
      <w:pPr>
        <w:ind w:firstLine="851"/>
        <w:jc w:val="both"/>
        <w:rPr>
          <w:lang w:val="id-ID"/>
        </w:rPr>
      </w:pPr>
      <w:r w:rsidRPr="00937214">
        <w:rPr>
          <w:lang w:val="id-ID"/>
        </w:rPr>
        <w:t>Hasil uji simulasi SolidWorks terhadap rangka sepeda material AISI 1035 Steel (SS) memberikan rekapitulasi sebagai berikut:</w:t>
      </w:r>
    </w:p>
    <w:p w14:paraId="4215A0D0" w14:textId="77777777" w:rsidR="00937214" w:rsidRPr="00937214" w:rsidRDefault="00937214" w:rsidP="00937214">
      <w:pPr>
        <w:ind w:firstLine="851"/>
        <w:jc w:val="both"/>
      </w:pPr>
    </w:p>
    <w:p w14:paraId="52C715D1" w14:textId="77777777" w:rsidR="00937214" w:rsidRPr="00937214" w:rsidRDefault="00937214" w:rsidP="00937214">
      <w:pPr>
        <w:ind w:firstLine="851"/>
        <w:jc w:val="both"/>
      </w:pPr>
      <w:r w:rsidRPr="00937214">
        <w:t xml:space="preserve">Tabel 4. Rekapitulasi Hasil Simulasi Semua Pembebanan </w:t>
      </w:r>
    </w:p>
    <w:p w14:paraId="3A9CCCFE" w14:textId="77777777" w:rsidR="00937214" w:rsidRPr="00937214" w:rsidRDefault="00937214" w:rsidP="00937214">
      <w:pPr>
        <w:ind w:firstLine="851"/>
        <w:jc w:val="both"/>
      </w:pPr>
    </w:p>
    <w:tbl>
      <w:tblPr>
        <w:tblW w:w="6040" w:type="dxa"/>
        <w:jc w:val="center"/>
        <w:tblLook w:val="04A0" w:firstRow="1" w:lastRow="0" w:firstColumn="1" w:lastColumn="0" w:noHBand="0" w:noVBand="1"/>
      </w:tblPr>
      <w:tblGrid>
        <w:gridCol w:w="460"/>
        <w:gridCol w:w="1960"/>
        <w:gridCol w:w="700"/>
        <w:gridCol w:w="960"/>
        <w:gridCol w:w="1256"/>
        <w:gridCol w:w="780"/>
      </w:tblGrid>
      <w:tr w:rsidR="00200728" w:rsidRPr="002B506B" w14:paraId="54D80941" w14:textId="77777777" w:rsidTr="00200728">
        <w:trPr>
          <w:trHeight w:val="945"/>
          <w:jc w:val="center"/>
        </w:trPr>
        <w:tc>
          <w:tcPr>
            <w:tcW w:w="460" w:type="dxa"/>
            <w:tcBorders>
              <w:top w:val="single" w:sz="4" w:space="0" w:color="auto"/>
              <w:left w:val="single" w:sz="4" w:space="0" w:color="auto"/>
              <w:bottom w:val="single" w:sz="4" w:space="0" w:color="auto"/>
              <w:right w:val="single" w:sz="4" w:space="0" w:color="auto"/>
            </w:tcBorders>
            <w:shd w:val="clear" w:color="000000" w:fill="D6DCE4"/>
            <w:vAlign w:val="center"/>
            <w:hideMark/>
          </w:tcPr>
          <w:p w14:paraId="101D65B4" w14:textId="77777777" w:rsidR="00200728" w:rsidRPr="002B506B" w:rsidRDefault="00200728" w:rsidP="00200728">
            <w:pPr>
              <w:jc w:val="center"/>
              <w:rPr>
                <w:b/>
                <w:bCs/>
                <w:color w:val="000000"/>
                <w:sz w:val="18"/>
                <w:szCs w:val="18"/>
                <w:lang w:eastAsia="id-ID"/>
              </w:rPr>
            </w:pPr>
            <w:bookmarkStart w:id="5" w:name="_Hlk157670752"/>
            <w:r w:rsidRPr="002B506B">
              <w:rPr>
                <w:b/>
                <w:bCs/>
                <w:color w:val="000000"/>
                <w:sz w:val="18"/>
                <w:szCs w:val="18"/>
                <w:lang w:eastAsia="id-ID"/>
              </w:rPr>
              <w:t>No</w:t>
            </w:r>
          </w:p>
        </w:tc>
        <w:tc>
          <w:tcPr>
            <w:tcW w:w="1960" w:type="dxa"/>
            <w:tcBorders>
              <w:top w:val="single" w:sz="4" w:space="0" w:color="auto"/>
              <w:left w:val="nil"/>
              <w:bottom w:val="single" w:sz="4" w:space="0" w:color="auto"/>
              <w:right w:val="single" w:sz="4" w:space="0" w:color="auto"/>
            </w:tcBorders>
            <w:shd w:val="clear" w:color="000000" w:fill="D6DCE4"/>
            <w:vAlign w:val="center"/>
            <w:hideMark/>
          </w:tcPr>
          <w:p w14:paraId="52D3607D" w14:textId="77777777" w:rsidR="00200728" w:rsidRPr="002B506B" w:rsidRDefault="00200728" w:rsidP="009E4594">
            <w:pPr>
              <w:jc w:val="center"/>
              <w:rPr>
                <w:b/>
                <w:bCs/>
                <w:color w:val="000000"/>
                <w:sz w:val="18"/>
                <w:szCs w:val="18"/>
                <w:lang w:eastAsia="id-ID"/>
              </w:rPr>
            </w:pPr>
            <w:r w:rsidRPr="002B506B">
              <w:rPr>
                <w:b/>
                <w:bCs/>
                <w:color w:val="000000"/>
                <w:sz w:val="18"/>
                <w:szCs w:val="18"/>
                <w:lang w:eastAsia="id-ID"/>
              </w:rPr>
              <w:t>Material</w:t>
            </w:r>
          </w:p>
        </w:tc>
        <w:tc>
          <w:tcPr>
            <w:tcW w:w="700" w:type="dxa"/>
            <w:tcBorders>
              <w:top w:val="single" w:sz="4" w:space="0" w:color="auto"/>
              <w:left w:val="nil"/>
              <w:bottom w:val="single" w:sz="4" w:space="0" w:color="auto"/>
              <w:right w:val="single" w:sz="4" w:space="0" w:color="auto"/>
            </w:tcBorders>
            <w:shd w:val="clear" w:color="000000" w:fill="D6DCE4"/>
            <w:vAlign w:val="center"/>
            <w:hideMark/>
          </w:tcPr>
          <w:p w14:paraId="12297ACC" w14:textId="77777777" w:rsidR="00200728" w:rsidRPr="002B506B" w:rsidRDefault="00200728" w:rsidP="009E4594">
            <w:pPr>
              <w:jc w:val="center"/>
              <w:rPr>
                <w:b/>
                <w:bCs/>
                <w:color w:val="000000"/>
                <w:sz w:val="18"/>
                <w:szCs w:val="18"/>
                <w:lang w:eastAsia="id-ID"/>
              </w:rPr>
            </w:pPr>
            <w:r w:rsidRPr="002B506B">
              <w:rPr>
                <w:b/>
                <w:bCs/>
                <w:color w:val="000000"/>
                <w:sz w:val="18"/>
                <w:szCs w:val="18"/>
                <w:lang w:eastAsia="id-ID"/>
              </w:rPr>
              <w:t>Load (kgf)</w:t>
            </w:r>
          </w:p>
        </w:tc>
        <w:tc>
          <w:tcPr>
            <w:tcW w:w="960" w:type="dxa"/>
            <w:tcBorders>
              <w:top w:val="single" w:sz="4" w:space="0" w:color="auto"/>
              <w:left w:val="nil"/>
              <w:bottom w:val="single" w:sz="4" w:space="0" w:color="auto"/>
              <w:right w:val="single" w:sz="4" w:space="0" w:color="auto"/>
            </w:tcBorders>
            <w:shd w:val="clear" w:color="000000" w:fill="D6DCE4"/>
            <w:vAlign w:val="center"/>
            <w:hideMark/>
          </w:tcPr>
          <w:p w14:paraId="5C58A05A" w14:textId="77777777" w:rsidR="00200728" w:rsidRPr="002B506B" w:rsidRDefault="00200728" w:rsidP="009E4594">
            <w:pPr>
              <w:jc w:val="center"/>
              <w:rPr>
                <w:b/>
                <w:bCs/>
                <w:color w:val="000000"/>
                <w:sz w:val="18"/>
                <w:szCs w:val="18"/>
                <w:lang w:eastAsia="id-ID"/>
              </w:rPr>
            </w:pPr>
            <w:r w:rsidRPr="002B506B">
              <w:rPr>
                <w:b/>
                <w:bCs/>
                <w:color w:val="000000"/>
                <w:sz w:val="18"/>
                <w:szCs w:val="18"/>
                <w:lang w:eastAsia="id-ID"/>
              </w:rPr>
              <w:t>Stress   max (N/mm</w:t>
            </w:r>
            <w:r w:rsidRPr="002B506B">
              <w:rPr>
                <w:b/>
                <w:bCs/>
                <w:color w:val="000000"/>
                <w:sz w:val="18"/>
                <w:szCs w:val="18"/>
                <w:vertAlign w:val="superscript"/>
                <w:lang w:eastAsia="id-ID"/>
              </w:rPr>
              <w:t>2</w:t>
            </w:r>
            <w:r w:rsidRPr="002B506B">
              <w:rPr>
                <w:b/>
                <w:bCs/>
                <w:color w:val="000000"/>
                <w:sz w:val="18"/>
                <w:szCs w:val="18"/>
                <w:lang w:eastAsia="id-ID"/>
              </w:rPr>
              <w:t>)</w:t>
            </w:r>
          </w:p>
        </w:tc>
        <w:tc>
          <w:tcPr>
            <w:tcW w:w="1180" w:type="dxa"/>
            <w:tcBorders>
              <w:top w:val="single" w:sz="4" w:space="0" w:color="auto"/>
              <w:left w:val="nil"/>
              <w:bottom w:val="single" w:sz="4" w:space="0" w:color="auto"/>
              <w:right w:val="single" w:sz="4" w:space="0" w:color="auto"/>
            </w:tcBorders>
            <w:shd w:val="clear" w:color="000000" w:fill="D6DCE4"/>
            <w:vAlign w:val="center"/>
            <w:hideMark/>
          </w:tcPr>
          <w:p w14:paraId="4F0C7808" w14:textId="77777777" w:rsidR="00200728" w:rsidRPr="002B506B" w:rsidRDefault="00200728" w:rsidP="009E4594">
            <w:pPr>
              <w:jc w:val="center"/>
              <w:rPr>
                <w:b/>
                <w:bCs/>
                <w:color w:val="000000"/>
                <w:sz w:val="18"/>
                <w:szCs w:val="18"/>
                <w:lang w:eastAsia="id-ID"/>
              </w:rPr>
            </w:pPr>
            <w:r w:rsidRPr="002B506B">
              <w:rPr>
                <w:b/>
                <w:bCs/>
                <w:color w:val="000000"/>
                <w:sz w:val="18"/>
                <w:szCs w:val="18"/>
                <w:lang w:eastAsia="id-ID"/>
              </w:rPr>
              <w:t>Displacement        max               (mm)</w:t>
            </w:r>
          </w:p>
        </w:tc>
        <w:tc>
          <w:tcPr>
            <w:tcW w:w="780" w:type="dxa"/>
            <w:tcBorders>
              <w:top w:val="single" w:sz="4" w:space="0" w:color="auto"/>
              <w:left w:val="nil"/>
              <w:bottom w:val="single" w:sz="4" w:space="0" w:color="auto"/>
              <w:right w:val="single" w:sz="4" w:space="0" w:color="auto"/>
            </w:tcBorders>
            <w:shd w:val="clear" w:color="000000" w:fill="D6DCE4"/>
            <w:vAlign w:val="center"/>
            <w:hideMark/>
          </w:tcPr>
          <w:p w14:paraId="2C65B4DB" w14:textId="77777777" w:rsidR="00200728" w:rsidRPr="002B506B" w:rsidRDefault="00200728" w:rsidP="009E4594">
            <w:pPr>
              <w:jc w:val="center"/>
              <w:rPr>
                <w:b/>
                <w:bCs/>
                <w:color w:val="000000"/>
                <w:sz w:val="18"/>
                <w:szCs w:val="18"/>
                <w:lang w:eastAsia="id-ID"/>
              </w:rPr>
            </w:pPr>
            <w:r w:rsidRPr="002B506B">
              <w:rPr>
                <w:b/>
                <w:bCs/>
                <w:color w:val="000000"/>
                <w:sz w:val="18"/>
                <w:szCs w:val="18"/>
                <w:lang w:eastAsia="id-ID"/>
              </w:rPr>
              <w:t>Factor of safety</w:t>
            </w:r>
          </w:p>
        </w:tc>
      </w:tr>
      <w:tr w:rsidR="00200728" w:rsidRPr="002B506B" w14:paraId="01055E74" w14:textId="77777777" w:rsidTr="00200728">
        <w:trPr>
          <w:trHeight w:val="300"/>
          <w:jc w:val="center"/>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14:paraId="7EE7D854" w14:textId="77777777" w:rsidR="00200728" w:rsidRPr="00860F9F" w:rsidRDefault="00200728" w:rsidP="00200728">
            <w:pPr>
              <w:jc w:val="center"/>
              <w:rPr>
                <w:color w:val="000000"/>
                <w:sz w:val="18"/>
                <w:szCs w:val="18"/>
                <w:lang w:eastAsia="id-ID"/>
              </w:rPr>
            </w:pPr>
            <w:r w:rsidRPr="00860F9F">
              <w:rPr>
                <w:color w:val="000000"/>
                <w:sz w:val="18"/>
                <w:szCs w:val="18"/>
                <w:lang w:eastAsia="id-ID"/>
              </w:rPr>
              <w:t>1</w:t>
            </w:r>
          </w:p>
        </w:tc>
        <w:tc>
          <w:tcPr>
            <w:tcW w:w="1960" w:type="dxa"/>
            <w:tcBorders>
              <w:top w:val="nil"/>
              <w:left w:val="nil"/>
              <w:bottom w:val="single" w:sz="4" w:space="0" w:color="auto"/>
              <w:right w:val="single" w:sz="4" w:space="0" w:color="auto"/>
            </w:tcBorders>
            <w:shd w:val="clear" w:color="000000" w:fill="FFFFFF"/>
            <w:noWrap/>
            <w:vAlign w:val="center"/>
            <w:hideMark/>
          </w:tcPr>
          <w:p w14:paraId="1F6306ED" w14:textId="77777777" w:rsidR="00200728" w:rsidRPr="00860F9F" w:rsidRDefault="00200728" w:rsidP="009E4594">
            <w:pPr>
              <w:jc w:val="right"/>
              <w:rPr>
                <w:color w:val="000000"/>
                <w:sz w:val="18"/>
                <w:szCs w:val="18"/>
                <w:lang w:eastAsia="id-ID"/>
              </w:rPr>
            </w:pPr>
            <w:r w:rsidRPr="00860F9F">
              <w:rPr>
                <w:color w:val="000000"/>
                <w:sz w:val="18"/>
                <w:szCs w:val="18"/>
                <w:lang w:eastAsia="id-ID"/>
              </w:rPr>
              <w:t xml:space="preserve"> AISI 1035 Stell (SS)</w:t>
            </w:r>
          </w:p>
        </w:tc>
        <w:tc>
          <w:tcPr>
            <w:tcW w:w="700" w:type="dxa"/>
            <w:tcBorders>
              <w:top w:val="nil"/>
              <w:left w:val="nil"/>
              <w:bottom w:val="single" w:sz="4" w:space="0" w:color="auto"/>
              <w:right w:val="single" w:sz="4" w:space="0" w:color="auto"/>
            </w:tcBorders>
            <w:shd w:val="clear" w:color="auto" w:fill="auto"/>
            <w:noWrap/>
            <w:vAlign w:val="bottom"/>
            <w:hideMark/>
          </w:tcPr>
          <w:p w14:paraId="350D880B" w14:textId="77777777" w:rsidR="00200728" w:rsidRPr="00860F9F" w:rsidRDefault="00200728" w:rsidP="009E4594">
            <w:pPr>
              <w:jc w:val="right"/>
              <w:rPr>
                <w:color w:val="000000"/>
                <w:sz w:val="18"/>
                <w:szCs w:val="18"/>
                <w:lang w:eastAsia="id-ID"/>
              </w:rPr>
            </w:pPr>
            <w:r w:rsidRPr="00860F9F">
              <w:rPr>
                <w:color w:val="000000"/>
                <w:sz w:val="18"/>
                <w:szCs w:val="18"/>
                <w:lang w:eastAsia="id-ID"/>
              </w:rPr>
              <w:t>140</w:t>
            </w:r>
          </w:p>
        </w:tc>
        <w:tc>
          <w:tcPr>
            <w:tcW w:w="960" w:type="dxa"/>
            <w:tcBorders>
              <w:top w:val="nil"/>
              <w:left w:val="nil"/>
              <w:bottom w:val="single" w:sz="4" w:space="0" w:color="auto"/>
              <w:right w:val="single" w:sz="4" w:space="0" w:color="auto"/>
            </w:tcBorders>
            <w:shd w:val="clear" w:color="auto" w:fill="auto"/>
            <w:noWrap/>
            <w:vAlign w:val="bottom"/>
            <w:hideMark/>
          </w:tcPr>
          <w:p w14:paraId="6328CE95" w14:textId="77777777" w:rsidR="00200728" w:rsidRPr="00860F9F" w:rsidRDefault="00200728" w:rsidP="009E4594">
            <w:pPr>
              <w:jc w:val="right"/>
              <w:rPr>
                <w:color w:val="000000"/>
                <w:sz w:val="18"/>
                <w:szCs w:val="18"/>
                <w:lang w:eastAsia="id-ID"/>
              </w:rPr>
            </w:pPr>
            <w:r w:rsidRPr="00860F9F">
              <w:rPr>
                <w:color w:val="000000"/>
                <w:sz w:val="18"/>
                <w:szCs w:val="18"/>
                <w:lang w:eastAsia="id-ID"/>
              </w:rPr>
              <w:t>72.7</w:t>
            </w:r>
          </w:p>
        </w:tc>
        <w:tc>
          <w:tcPr>
            <w:tcW w:w="1180" w:type="dxa"/>
            <w:tcBorders>
              <w:top w:val="nil"/>
              <w:left w:val="nil"/>
              <w:bottom w:val="single" w:sz="4" w:space="0" w:color="auto"/>
              <w:right w:val="single" w:sz="4" w:space="0" w:color="auto"/>
            </w:tcBorders>
            <w:shd w:val="clear" w:color="auto" w:fill="auto"/>
            <w:noWrap/>
            <w:vAlign w:val="bottom"/>
            <w:hideMark/>
          </w:tcPr>
          <w:p w14:paraId="2F8A1A00" w14:textId="77777777" w:rsidR="00200728" w:rsidRPr="00860F9F" w:rsidRDefault="00200728" w:rsidP="009E4594">
            <w:pPr>
              <w:jc w:val="right"/>
              <w:rPr>
                <w:color w:val="000000"/>
                <w:sz w:val="18"/>
                <w:szCs w:val="18"/>
                <w:lang w:eastAsia="id-ID"/>
              </w:rPr>
            </w:pPr>
            <w:r w:rsidRPr="00860F9F">
              <w:rPr>
                <w:color w:val="000000"/>
                <w:sz w:val="18"/>
                <w:szCs w:val="18"/>
                <w:lang w:eastAsia="id-ID"/>
              </w:rPr>
              <w:t>0.156</w:t>
            </w:r>
          </w:p>
        </w:tc>
        <w:tc>
          <w:tcPr>
            <w:tcW w:w="780" w:type="dxa"/>
            <w:tcBorders>
              <w:top w:val="nil"/>
              <w:left w:val="nil"/>
              <w:bottom w:val="single" w:sz="4" w:space="0" w:color="auto"/>
              <w:right w:val="single" w:sz="4" w:space="0" w:color="auto"/>
            </w:tcBorders>
            <w:shd w:val="clear" w:color="auto" w:fill="auto"/>
            <w:noWrap/>
            <w:vAlign w:val="bottom"/>
            <w:hideMark/>
          </w:tcPr>
          <w:p w14:paraId="60142CBE" w14:textId="77777777" w:rsidR="00200728" w:rsidRPr="00860F9F" w:rsidRDefault="00200728" w:rsidP="009E4594">
            <w:pPr>
              <w:jc w:val="right"/>
              <w:rPr>
                <w:color w:val="000000"/>
                <w:sz w:val="18"/>
                <w:szCs w:val="18"/>
                <w:lang w:eastAsia="id-ID"/>
              </w:rPr>
            </w:pPr>
            <w:r w:rsidRPr="00860F9F">
              <w:rPr>
                <w:color w:val="000000"/>
                <w:sz w:val="18"/>
                <w:szCs w:val="18"/>
                <w:lang w:eastAsia="id-ID"/>
              </w:rPr>
              <w:t>3.9</w:t>
            </w:r>
          </w:p>
        </w:tc>
      </w:tr>
      <w:tr w:rsidR="00200728" w:rsidRPr="002B506B" w14:paraId="5915EFDE" w14:textId="77777777" w:rsidTr="00200728">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46052B0F" w14:textId="77777777" w:rsidR="00200728" w:rsidRPr="00860F9F" w:rsidRDefault="00200728" w:rsidP="00200728">
            <w:pPr>
              <w:jc w:val="center"/>
              <w:rPr>
                <w:color w:val="000000"/>
                <w:sz w:val="18"/>
                <w:szCs w:val="18"/>
                <w:lang w:eastAsia="id-ID"/>
              </w:rPr>
            </w:pPr>
            <w:r w:rsidRPr="00860F9F">
              <w:rPr>
                <w:color w:val="000000"/>
                <w:sz w:val="18"/>
                <w:szCs w:val="18"/>
                <w:lang w:eastAsia="id-ID"/>
              </w:rPr>
              <w:t>2</w:t>
            </w:r>
          </w:p>
        </w:tc>
        <w:tc>
          <w:tcPr>
            <w:tcW w:w="1960" w:type="dxa"/>
            <w:tcBorders>
              <w:top w:val="nil"/>
              <w:left w:val="nil"/>
              <w:bottom w:val="single" w:sz="4" w:space="0" w:color="auto"/>
              <w:right w:val="single" w:sz="4" w:space="0" w:color="auto"/>
            </w:tcBorders>
            <w:shd w:val="clear" w:color="000000" w:fill="FFFFFF"/>
            <w:noWrap/>
            <w:vAlign w:val="center"/>
            <w:hideMark/>
          </w:tcPr>
          <w:p w14:paraId="4F51AAA7" w14:textId="77777777" w:rsidR="00200728" w:rsidRPr="00860F9F" w:rsidRDefault="00200728" w:rsidP="009E4594">
            <w:pPr>
              <w:jc w:val="right"/>
              <w:rPr>
                <w:color w:val="000000"/>
                <w:sz w:val="18"/>
                <w:szCs w:val="18"/>
                <w:lang w:eastAsia="id-ID"/>
              </w:rPr>
            </w:pPr>
            <w:r w:rsidRPr="00860F9F">
              <w:rPr>
                <w:color w:val="000000"/>
                <w:sz w:val="18"/>
                <w:szCs w:val="18"/>
                <w:lang w:eastAsia="id-ID"/>
              </w:rPr>
              <w:t xml:space="preserve"> AISI 1035 Stell (SS)</w:t>
            </w:r>
          </w:p>
        </w:tc>
        <w:tc>
          <w:tcPr>
            <w:tcW w:w="700" w:type="dxa"/>
            <w:tcBorders>
              <w:top w:val="nil"/>
              <w:left w:val="nil"/>
              <w:bottom w:val="single" w:sz="4" w:space="0" w:color="auto"/>
              <w:right w:val="single" w:sz="4" w:space="0" w:color="auto"/>
            </w:tcBorders>
            <w:shd w:val="clear" w:color="auto" w:fill="auto"/>
            <w:noWrap/>
            <w:vAlign w:val="bottom"/>
            <w:hideMark/>
          </w:tcPr>
          <w:p w14:paraId="0B0CA38F" w14:textId="77777777" w:rsidR="00200728" w:rsidRPr="00860F9F" w:rsidRDefault="00200728" w:rsidP="009E4594">
            <w:pPr>
              <w:jc w:val="right"/>
              <w:rPr>
                <w:color w:val="000000"/>
                <w:sz w:val="18"/>
                <w:szCs w:val="18"/>
                <w:lang w:eastAsia="id-ID"/>
              </w:rPr>
            </w:pPr>
            <w:r w:rsidRPr="00860F9F">
              <w:rPr>
                <w:color w:val="000000"/>
                <w:sz w:val="18"/>
                <w:szCs w:val="18"/>
                <w:lang w:eastAsia="id-ID"/>
              </w:rPr>
              <w:t>160</w:t>
            </w:r>
          </w:p>
        </w:tc>
        <w:tc>
          <w:tcPr>
            <w:tcW w:w="960" w:type="dxa"/>
            <w:tcBorders>
              <w:top w:val="nil"/>
              <w:left w:val="nil"/>
              <w:bottom w:val="single" w:sz="4" w:space="0" w:color="auto"/>
              <w:right w:val="single" w:sz="4" w:space="0" w:color="auto"/>
            </w:tcBorders>
            <w:shd w:val="clear" w:color="auto" w:fill="auto"/>
            <w:noWrap/>
            <w:vAlign w:val="bottom"/>
            <w:hideMark/>
          </w:tcPr>
          <w:p w14:paraId="7EEB6516" w14:textId="77777777" w:rsidR="00200728" w:rsidRPr="00860F9F" w:rsidRDefault="00200728" w:rsidP="009E4594">
            <w:pPr>
              <w:jc w:val="right"/>
              <w:rPr>
                <w:color w:val="000000"/>
                <w:sz w:val="18"/>
                <w:szCs w:val="18"/>
                <w:lang w:eastAsia="id-ID"/>
              </w:rPr>
            </w:pPr>
            <w:r w:rsidRPr="00860F9F">
              <w:rPr>
                <w:color w:val="000000"/>
                <w:sz w:val="18"/>
                <w:szCs w:val="18"/>
                <w:lang w:eastAsia="id-ID"/>
              </w:rPr>
              <w:t>83.1</w:t>
            </w:r>
          </w:p>
        </w:tc>
        <w:tc>
          <w:tcPr>
            <w:tcW w:w="1180" w:type="dxa"/>
            <w:tcBorders>
              <w:top w:val="nil"/>
              <w:left w:val="nil"/>
              <w:bottom w:val="single" w:sz="4" w:space="0" w:color="auto"/>
              <w:right w:val="single" w:sz="4" w:space="0" w:color="auto"/>
            </w:tcBorders>
            <w:shd w:val="clear" w:color="auto" w:fill="auto"/>
            <w:noWrap/>
            <w:vAlign w:val="bottom"/>
            <w:hideMark/>
          </w:tcPr>
          <w:p w14:paraId="2791E96A" w14:textId="77777777" w:rsidR="00200728" w:rsidRPr="00860F9F" w:rsidRDefault="00200728" w:rsidP="009E4594">
            <w:pPr>
              <w:jc w:val="right"/>
              <w:rPr>
                <w:color w:val="000000"/>
                <w:sz w:val="18"/>
                <w:szCs w:val="18"/>
                <w:lang w:eastAsia="id-ID"/>
              </w:rPr>
            </w:pPr>
            <w:r w:rsidRPr="00860F9F">
              <w:rPr>
                <w:color w:val="000000"/>
                <w:sz w:val="18"/>
                <w:szCs w:val="18"/>
                <w:lang w:eastAsia="id-ID"/>
              </w:rPr>
              <w:t>0.178</w:t>
            </w:r>
          </w:p>
        </w:tc>
        <w:tc>
          <w:tcPr>
            <w:tcW w:w="780" w:type="dxa"/>
            <w:tcBorders>
              <w:top w:val="nil"/>
              <w:left w:val="nil"/>
              <w:bottom w:val="single" w:sz="4" w:space="0" w:color="auto"/>
              <w:right w:val="single" w:sz="4" w:space="0" w:color="auto"/>
            </w:tcBorders>
            <w:shd w:val="clear" w:color="auto" w:fill="auto"/>
            <w:noWrap/>
            <w:vAlign w:val="bottom"/>
            <w:hideMark/>
          </w:tcPr>
          <w:p w14:paraId="23B45B0E" w14:textId="77777777" w:rsidR="00200728" w:rsidRPr="00860F9F" w:rsidRDefault="00200728" w:rsidP="009E4594">
            <w:pPr>
              <w:jc w:val="right"/>
              <w:rPr>
                <w:color w:val="000000"/>
                <w:sz w:val="18"/>
                <w:szCs w:val="18"/>
                <w:lang w:eastAsia="id-ID"/>
              </w:rPr>
            </w:pPr>
            <w:r w:rsidRPr="00860F9F">
              <w:rPr>
                <w:color w:val="000000"/>
                <w:sz w:val="18"/>
                <w:szCs w:val="18"/>
                <w:lang w:eastAsia="id-ID"/>
              </w:rPr>
              <w:t>3.4</w:t>
            </w:r>
          </w:p>
        </w:tc>
      </w:tr>
      <w:tr w:rsidR="00200728" w:rsidRPr="002B506B" w14:paraId="3514AE61" w14:textId="77777777" w:rsidTr="00200728">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399FF1F0" w14:textId="77777777" w:rsidR="00200728" w:rsidRPr="00860F9F" w:rsidRDefault="00200728" w:rsidP="00200728">
            <w:pPr>
              <w:jc w:val="center"/>
              <w:rPr>
                <w:color w:val="000000"/>
                <w:sz w:val="18"/>
                <w:szCs w:val="18"/>
                <w:lang w:eastAsia="id-ID"/>
              </w:rPr>
            </w:pPr>
            <w:r w:rsidRPr="00860F9F">
              <w:rPr>
                <w:color w:val="000000"/>
                <w:sz w:val="18"/>
                <w:szCs w:val="18"/>
                <w:lang w:eastAsia="id-ID"/>
              </w:rPr>
              <w:t>3</w:t>
            </w:r>
          </w:p>
        </w:tc>
        <w:tc>
          <w:tcPr>
            <w:tcW w:w="1960" w:type="dxa"/>
            <w:tcBorders>
              <w:top w:val="nil"/>
              <w:left w:val="nil"/>
              <w:bottom w:val="single" w:sz="4" w:space="0" w:color="auto"/>
              <w:right w:val="single" w:sz="4" w:space="0" w:color="auto"/>
            </w:tcBorders>
            <w:shd w:val="clear" w:color="000000" w:fill="FFFFFF"/>
            <w:noWrap/>
            <w:vAlign w:val="center"/>
            <w:hideMark/>
          </w:tcPr>
          <w:p w14:paraId="4811594E" w14:textId="77777777" w:rsidR="00200728" w:rsidRPr="00860F9F" w:rsidRDefault="00200728" w:rsidP="009E4594">
            <w:pPr>
              <w:jc w:val="right"/>
              <w:rPr>
                <w:color w:val="000000"/>
                <w:sz w:val="18"/>
                <w:szCs w:val="18"/>
                <w:lang w:eastAsia="id-ID"/>
              </w:rPr>
            </w:pPr>
            <w:r w:rsidRPr="00860F9F">
              <w:rPr>
                <w:color w:val="000000"/>
                <w:sz w:val="18"/>
                <w:szCs w:val="18"/>
                <w:lang w:eastAsia="id-ID"/>
              </w:rPr>
              <w:t xml:space="preserve"> AISI 1035 Stell (SS)</w:t>
            </w:r>
          </w:p>
        </w:tc>
        <w:tc>
          <w:tcPr>
            <w:tcW w:w="700" w:type="dxa"/>
            <w:tcBorders>
              <w:top w:val="nil"/>
              <w:left w:val="nil"/>
              <w:bottom w:val="single" w:sz="4" w:space="0" w:color="auto"/>
              <w:right w:val="single" w:sz="4" w:space="0" w:color="auto"/>
            </w:tcBorders>
            <w:shd w:val="clear" w:color="auto" w:fill="auto"/>
            <w:noWrap/>
            <w:vAlign w:val="bottom"/>
            <w:hideMark/>
          </w:tcPr>
          <w:p w14:paraId="5C9BEC5C" w14:textId="77777777" w:rsidR="00200728" w:rsidRPr="00860F9F" w:rsidRDefault="00200728" w:rsidP="009E4594">
            <w:pPr>
              <w:jc w:val="right"/>
              <w:rPr>
                <w:color w:val="000000"/>
                <w:sz w:val="18"/>
                <w:szCs w:val="18"/>
                <w:lang w:eastAsia="id-ID"/>
              </w:rPr>
            </w:pPr>
            <w:r w:rsidRPr="00860F9F">
              <w:rPr>
                <w:color w:val="000000"/>
                <w:sz w:val="18"/>
                <w:szCs w:val="18"/>
                <w:lang w:eastAsia="id-ID"/>
              </w:rPr>
              <w:t>180</w:t>
            </w:r>
          </w:p>
        </w:tc>
        <w:tc>
          <w:tcPr>
            <w:tcW w:w="960" w:type="dxa"/>
            <w:tcBorders>
              <w:top w:val="nil"/>
              <w:left w:val="nil"/>
              <w:bottom w:val="single" w:sz="4" w:space="0" w:color="auto"/>
              <w:right w:val="single" w:sz="4" w:space="0" w:color="auto"/>
            </w:tcBorders>
            <w:shd w:val="clear" w:color="auto" w:fill="auto"/>
            <w:noWrap/>
            <w:vAlign w:val="bottom"/>
            <w:hideMark/>
          </w:tcPr>
          <w:p w14:paraId="64C77C42" w14:textId="77777777" w:rsidR="00200728" w:rsidRPr="00860F9F" w:rsidRDefault="00200728" w:rsidP="009E4594">
            <w:pPr>
              <w:jc w:val="right"/>
              <w:rPr>
                <w:color w:val="000000"/>
                <w:sz w:val="18"/>
                <w:szCs w:val="18"/>
                <w:lang w:eastAsia="id-ID"/>
              </w:rPr>
            </w:pPr>
            <w:r w:rsidRPr="00860F9F">
              <w:rPr>
                <w:color w:val="000000"/>
                <w:sz w:val="18"/>
                <w:szCs w:val="18"/>
                <w:lang w:eastAsia="id-ID"/>
              </w:rPr>
              <w:t>93.5</w:t>
            </w:r>
          </w:p>
        </w:tc>
        <w:tc>
          <w:tcPr>
            <w:tcW w:w="1180" w:type="dxa"/>
            <w:tcBorders>
              <w:top w:val="nil"/>
              <w:left w:val="nil"/>
              <w:bottom w:val="single" w:sz="4" w:space="0" w:color="auto"/>
              <w:right w:val="single" w:sz="4" w:space="0" w:color="auto"/>
            </w:tcBorders>
            <w:shd w:val="clear" w:color="auto" w:fill="auto"/>
            <w:noWrap/>
            <w:vAlign w:val="bottom"/>
            <w:hideMark/>
          </w:tcPr>
          <w:p w14:paraId="53F6CCF6" w14:textId="77777777" w:rsidR="00200728" w:rsidRPr="00860F9F" w:rsidRDefault="00200728" w:rsidP="009E4594">
            <w:pPr>
              <w:jc w:val="right"/>
              <w:rPr>
                <w:color w:val="000000"/>
                <w:sz w:val="18"/>
                <w:szCs w:val="18"/>
                <w:lang w:eastAsia="id-ID"/>
              </w:rPr>
            </w:pPr>
            <w:r w:rsidRPr="00860F9F">
              <w:rPr>
                <w:color w:val="000000"/>
                <w:sz w:val="18"/>
                <w:szCs w:val="18"/>
                <w:lang w:eastAsia="id-ID"/>
              </w:rPr>
              <w:t>0.2</w:t>
            </w:r>
          </w:p>
        </w:tc>
        <w:tc>
          <w:tcPr>
            <w:tcW w:w="780" w:type="dxa"/>
            <w:tcBorders>
              <w:top w:val="nil"/>
              <w:left w:val="nil"/>
              <w:bottom w:val="single" w:sz="4" w:space="0" w:color="auto"/>
              <w:right w:val="single" w:sz="4" w:space="0" w:color="auto"/>
            </w:tcBorders>
            <w:shd w:val="clear" w:color="auto" w:fill="auto"/>
            <w:noWrap/>
            <w:vAlign w:val="bottom"/>
            <w:hideMark/>
          </w:tcPr>
          <w:p w14:paraId="3E21E32B" w14:textId="77777777" w:rsidR="00200728" w:rsidRPr="00860F9F" w:rsidRDefault="00200728" w:rsidP="009E4594">
            <w:pPr>
              <w:jc w:val="right"/>
              <w:rPr>
                <w:color w:val="000000"/>
                <w:sz w:val="18"/>
                <w:szCs w:val="18"/>
                <w:lang w:eastAsia="id-ID"/>
              </w:rPr>
            </w:pPr>
            <w:r w:rsidRPr="00860F9F">
              <w:rPr>
                <w:color w:val="000000"/>
                <w:sz w:val="18"/>
                <w:szCs w:val="18"/>
                <w:lang w:eastAsia="id-ID"/>
              </w:rPr>
              <w:t>3</w:t>
            </w:r>
          </w:p>
        </w:tc>
      </w:tr>
      <w:tr w:rsidR="00200728" w:rsidRPr="002B506B" w14:paraId="2FE13AEF" w14:textId="77777777" w:rsidTr="00200728">
        <w:trPr>
          <w:trHeight w:val="300"/>
          <w:jc w:val="center"/>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14:paraId="75729D32" w14:textId="77777777" w:rsidR="00200728" w:rsidRPr="00860F9F" w:rsidRDefault="00200728" w:rsidP="00200728">
            <w:pPr>
              <w:jc w:val="center"/>
              <w:rPr>
                <w:color w:val="000000"/>
                <w:sz w:val="18"/>
                <w:szCs w:val="18"/>
                <w:lang w:eastAsia="id-ID"/>
              </w:rPr>
            </w:pPr>
            <w:r w:rsidRPr="00860F9F">
              <w:rPr>
                <w:color w:val="000000"/>
                <w:sz w:val="18"/>
                <w:szCs w:val="18"/>
                <w:lang w:eastAsia="id-ID"/>
              </w:rPr>
              <w:t>4</w:t>
            </w:r>
          </w:p>
        </w:tc>
        <w:tc>
          <w:tcPr>
            <w:tcW w:w="1960" w:type="dxa"/>
            <w:tcBorders>
              <w:top w:val="nil"/>
              <w:left w:val="nil"/>
              <w:bottom w:val="single" w:sz="4" w:space="0" w:color="auto"/>
              <w:right w:val="single" w:sz="4" w:space="0" w:color="auto"/>
            </w:tcBorders>
            <w:shd w:val="clear" w:color="000000" w:fill="FFFFFF"/>
            <w:noWrap/>
            <w:vAlign w:val="center"/>
            <w:hideMark/>
          </w:tcPr>
          <w:p w14:paraId="49057ED3" w14:textId="77777777" w:rsidR="00200728" w:rsidRPr="00860F9F" w:rsidRDefault="00200728" w:rsidP="009E4594">
            <w:pPr>
              <w:jc w:val="right"/>
              <w:rPr>
                <w:color w:val="000000"/>
                <w:sz w:val="18"/>
                <w:szCs w:val="18"/>
                <w:lang w:eastAsia="id-ID"/>
              </w:rPr>
            </w:pPr>
            <w:r w:rsidRPr="00860F9F">
              <w:rPr>
                <w:color w:val="000000"/>
                <w:sz w:val="18"/>
                <w:szCs w:val="18"/>
                <w:lang w:eastAsia="id-ID"/>
              </w:rPr>
              <w:t xml:space="preserve"> AISI 1035 Stell (SS)</w:t>
            </w:r>
          </w:p>
        </w:tc>
        <w:tc>
          <w:tcPr>
            <w:tcW w:w="700" w:type="dxa"/>
            <w:tcBorders>
              <w:top w:val="nil"/>
              <w:left w:val="nil"/>
              <w:bottom w:val="single" w:sz="4" w:space="0" w:color="auto"/>
              <w:right w:val="single" w:sz="4" w:space="0" w:color="auto"/>
            </w:tcBorders>
            <w:shd w:val="clear" w:color="auto" w:fill="auto"/>
            <w:noWrap/>
            <w:vAlign w:val="bottom"/>
            <w:hideMark/>
          </w:tcPr>
          <w:p w14:paraId="72DF41A3" w14:textId="77777777" w:rsidR="00200728" w:rsidRPr="00860F9F" w:rsidRDefault="00200728" w:rsidP="009E4594">
            <w:pPr>
              <w:jc w:val="right"/>
              <w:rPr>
                <w:color w:val="000000"/>
                <w:sz w:val="18"/>
                <w:szCs w:val="18"/>
                <w:lang w:eastAsia="id-ID"/>
              </w:rPr>
            </w:pPr>
            <w:r w:rsidRPr="00860F9F">
              <w:rPr>
                <w:color w:val="000000"/>
                <w:sz w:val="18"/>
                <w:szCs w:val="18"/>
                <w:lang w:eastAsia="id-ID"/>
              </w:rPr>
              <w:t>200</w:t>
            </w:r>
          </w:p>
        </w:tc>
        <w:tc>
          <w:tcPr>
            <w:tcW w:w="960" w:type="dxa"/>
            <w:tcBorders>
              <w:top w:val="nil"/>
              <w:left w:val="nil"/>
              <w:bottom w:val="single" w:sz="4" w:space="0" w:color="auto"/>
              <w:right w:val="single" w:sz="4" w:space="0" w:color="auto"/>
            </w:tcBorders>
            <w:shd w:val="clear" w:color="auto" w:fill="auto"/>
            <w:noWrap/>
            <w:vAlign w:val="bottom"/>
            <w:hideMark/>
          </w:tcPr>
          <w:p w14:paraId="79E5F403" w14:textId="77777777" w:rsidR="00200728" w:rsidRPr="00860F9F" w:rsidRDefault="00200728" w:rsidP="009E4594">
            <w:pPr>
              <w:jc w:val="right"/>
              <w:rPr>
                <w:color w:val="000000"/>
                <w:sz w:val="18"/>
                <w:szCs w:val="18"/>
                <w:lang w:eastAsia="id-ID"/>
              </w:rPr>
            </w:pPr>
            <w:r w:rsidRPr="00860F9F">
              <w:rPr>
                <w:color w:val="000000"/>
                <w:sz w:val="18"/>
                <w:szCs w:val="18"/>
                <w:lang w:eastAsia="id-ID"/>
              </w:rPr>
              <w:t>103.9</w:t>
            </w:r>
          </w:p>
        </w:tc>
        <w:tc>
          <w:tcPr>
            <w:tcW w:w="1180" w:type="dxa"/>
            <w:tcBorders>
              <w:top w:val="nil"/>
              <w:left w:val="nil"/>
              <w:bottom w:val="single" w:sz="4" w:space="0" w:color="auto"/>
              <w:right w:val="single" w:sz="4" w:space="0" w:color="auto"/>
            </w:tcBorders>
            <w:shd w:val="clear" w:color="auto" w:fill="auto"/>
            <w:noWrap/>
            <w:vAlign w:val="bottom"/>
            <w:hideMark/>
          </w:tcPr>
          <w:p w14:paraId="05CF0337" w14:textId="77777777" w:rsidR="00200728" w:rsidRPr="00860F9F" w:rsidRDefault="00200728" w:rsidP="009E4594">
            <w:pPr>
              <w:jc w:val="right"/>
              <w:rPr>
                <w:color w:val="000000"/>
                <w:sz w:val="18"/>
                <w:szCs w:val="18"/>
                <w:lang w:eastAsia="id-ID"/>
              </w:rPr>
            </w:pPr>
            <w:r w:rsidRPr="00860F9F">
              <w:rPr>
                <w:color w:val="000000"/>
                <w:sz w:val="18"/>
                <w:szCs w:val="18"/>
                <w:lang w:eastAsia="id-ID"/>
              </w:rPr>
              <w:t>0.222</w:t>
            </w:r>
          </w:p>
        </w:tc>
        <w:tc>
          <w:tcPr>
            <w:tcW w:w="780" w:type="dxa"/>
            <w:tcBorders>
              <w:top w:val="nil"/>
              <w:left w:val="nil"/>
              <w:bottom w:val="single" w:sz="4" w:space="0" w:color="auto"/>
              <w:right w:val="single" w:sz="4" w:space="0" w:color="auto"/>
            </w:tcBorders>
            <w:shd w:val="clear" w:color="auto" w:fill="auto"/>
            <w:noWrap/>
            <w:vAlign w:val="bottom"/>
            <w:hideMark/>
          </w:tcPr>
          <w:p w14:paraId="71BB0CA6" w14:textId="77777777" w:rsidR="00200728" w:rsidRPr="00860F9F" w:rsidRDefault="00200728" w:rsidP="009E4594">
            <w:pPr>
              <w:jc w:val="right"/>
              <w:rPr>
                <w:color w:val="000000"/>
                <w:sz w:val="18"/>
                <w:szCs w:val="18"/>
                <w:lang w:eastAsia="id-ID"/>
              </w:rPr>
            </w:pPr>
            <w:r w:rsidRPr="00860F9F">
              <w:rPr>
                <w:color w:val="000000"/>
                <w:sz w:val="18"/>
                <w:szCs w:val="18"/>
                <w:lang w:eastAsia="id-ID"/>
              </w:rPr>
              <w:t>2.7</w:t>
            </w:r>
          </w:p>
        </w:tc>
      </w:tr>
      <w:tr w:rsidR="00200728" w:rsidRPr="002B506B" w14:paraId="373841BC" w14:textId="77777777" w:rsidTr="00200728">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6E9EBBC3" w14:textId="77777777" w:rsidR="00200728" w:rsidRPr="00860F9F" w:rsidRDefault="00200728" w:rsidP="00200728">
            <w:pPr>
              <w:jc w:val="center"/>
              <w:rPr>
                <w:color w:val="000000"/>
                <w:sz w:val="18"/>
                <w:szCs w:val="18"/>
                <w:lang w:eastAsia="id-ID"/>
              </w:rPr>
            </w:pPr>
            <w:r w:rsidRPr="00860F9F">
              <w:rPr>
                <w:color w:val="000000"/>
                <w:sz w:val="18"/>
                <w:szCs w:val="18"/>
                <w:lang w:eastAsia="id-ID"/>
              </w:rPr>
              <w:t>5</w:t>
            </w:r>
          </w:p>
        </w:tc>
        <w:tc>
          <w:tcPr>
            <w:tcW w:w="1960" w:type="dxa"/>
            <w:tcBorders>
              <w:top w:val="nil"/>
              <w:left w:val="nil"/>
              <w:bottom w:val="single" w:sz="4" w:space="0" w:color="auto"/>
              <w:right w:val="single" w:sz="4" w:space="0" w:color="auto"/>
            </w:tcBorders>
            <w:shd w:val="clear" w:color="000000" w:fill="FFFFFF"/>
            <w:noWrap/>
            <w:vAlign w:val="center"/>
            <w:hideMark/>
          </w:tcPr>
          <w:p w14:paraId="5A9618FB" w14:textId="77777777" w:rsidR="00200728" w:rsidRPr="00860F9F" w:rsidRDefault="00200728" w:rsidP="009E4594">
            <w:pPr>
              <w:jc w:val="right"/>
              <w:rPr>
                <w:color w:val="000000"/>
                <w:sz w:val="18"/>
                <w:szCs w:val="18"/>
                <w:lang w:eastAsia="id-ID"/>
              </w:rPr>
            </w:pPr>
            <w:r w:rsidRPr="00860F9F">
              <w:rPr>
                <w:color w:val="000000"/>
                <w:sz w:val="18"/>
                <w:szCs w:val="18"/>
                <w:lang w:eastAsia="id-ID"/>
              </w:rPr>
              <w:t xml:space="preserve"> AISI 1035 Stell (SS)</w:t>
            </w:r>
          </w:p>
        </w:tc>
        <w:tc>
          <w:tcPr>
            <w:tcW w:w="700" w:type="dxa"/>
            <w:tcBorders>
              <w:top w:val="nil"/>
              <w:left w:val="nil"/>
              <w:bottom w:val="single" w:sz="4" w:space="0" w:color="auto"/>
              <w:right w:val="single" w:sz="4" w:space="0" w:color="auto"/>
            </w:tcBorders>
            <w:shd w:val="clear" w:color="auto" w:fill="auto"/>
            <w:noWrap/>
            <w:vAlign w:val="bottom"/>
            <w:hideMark/>
          </w:tcPr>
          <w:p w14:paraId="4B4939D0" w14:textId="77777777" w:rsidR="00200728" w:rsidRPr="00860F9F" w:rsidRDefault="00200728" w:rsidP="009E4594">
            <w:pPr>
              <w:jc w:val="right"/>
              <w:rPr>
                <w:color w:val="000000"/>
                <w:sz w:val="18"/>
                <w:szCs w:val="18"/>
                <w:lang w:eastAsia="id-ID"/>
              </w:rPr>
            </w:pPr>
            <w:r w:rsidRPr="00860F9F">
              <w:rPr>
                <w:color w:val="000000"/>
                <w:sz w:val="18"/>
                <w:szCs w:val="18"/>
                <w:lang w:eastAsia="id-ID"/>
              </w:rPr>
              <w:t>220</w:t>
            </w:r>
          </w:p>
        </w:tc>
        <w:tc>
          <w:tcPr>
            <w:tcW w:w="960" w:type="dxa"/>
            <w:tcBorders>
              <w:top w:val="nil"/>
              <w:left w:val="nil"/>
              <w:bottom w:val="single" w:sz="4" w:space="0" w:color="auto"/>
              <w:right w:val="single" w:sz="4" w:space="0" w:color="auto"/>
            </w:tcBorders>
            <w:shd w:val="clear" w:color="auto" w:fill="auto"/>
            <w:noWrap/>
            <w:vAlign w:val="bottom"/>
            <w:hideMark/>
          </w:tcPr>
          <w:p w14:paraId="533BB83A" w14:textId="77777777" w:rsidR="00200728" w:rsidRPr="00860F9F" w:rsidRDefault="00200728" w:rsidP="009E4594">
            <w:pPr>
              <w:jc w:val="right"/>
              <w:rPr>
                <w:color w:val="000000"/>
                <w:sz w:val="18"/>
                <w:szCs w:val="18"/>
                <w:lang w:eastAsia="id-ID"/>
              </w:rPr>
            </w:pPr>
            <w:r w:rsidRPr="00860F9F">
              <w:rPr>
                <w:color w:val="000000"/>
                <w:sz w:val="18"/>
                <w:szCs w:val="18"/>
                <w:lang w:eastAsia="id-ID"/>
              </w:rPr>
              <w:t>114.3</w:t>
            </w:r>
          </w:p>
        </w:tc>
        <w:tc>
          <w:tcPr>
            <w:tcW w:w="1180" w:type="dxa"/>
            <w:tcBorders>
              <w:top w:val="nil"/>
              <w:left w:val="nil"/>
              <w:bottom w:val="single" w:sz="4" w:space="0" w:color="auto"/>
              <w:right w:val="single" w:sz="4" w:space="0" w:color="auto"/>
            </w:tcBorders>
            <w:shd w:val="clear" w:color="auto" w:fill="auto"/>
            <w:noWrap/>
            <w:vAlign w:val="bottom"/>
            <w:hideMark/>
          </w:tcPr>
          <w:p w14:paraId="351776D7" w14:textId="77777777" w:rsidR="00200728" w:rsidRPr="00860F9F" w:rsidRDefault="00200728" w:rsidP="009E4594">
            <w:pPr>
              <w:jc w:val="right"/>
              <w:rPr>
                <w:color w:val="000000"/>
                <w:sz w:val="18"/>
                <w:szCs w:val="18"/>
                <w:lang w:eastAsia="id-ID"/>
              </w:rPr>
            </w:pPr>
            <w:r w:rsidRPr="00860F9F">
              <w:rPr>
                <w:color w:val="000000"/>
                <w:sz w:val="18"/>
                <w:szCs w:val="18"/>
                <w:lang w:eastAsia="id-ID"/>
              </w:rPr>
              <w:t>0.245</w:t>
            </w:r>
          </w:p>
        </w:tc>
        <w:tc>
          <w:tcPr>
            <w:tcW w:w="780" w:type="dxa"/>
            <w:tcBorders>
              <w:top w:val="nil"/>
              <w:left w:val="nil"/>
              <w:bottom w:val="single" w:sz="4" w:space="0" w:color="auto"/>
              <w:right w:val="single" w:sz="4" w:space="0" w:color="auto"/>
            </w:tcBorders>
            <w:shd w:val="clear" w:color="auto" w:fill="auto"/>
            <w:noWrap/>
            <w:vAlign w:val="bottom"/>
            <w:hideMark/>
          </w:tcPr>
          <w:p w14:paraId="6036F3EA" w14:textId="77777777" w:rsidR="00200728" w:rsidRPr="00860F9F" w:rsidRDefault="00200728" w:rsidP="009E4594">
            <w:pPr>
              <w:jc w:val="right"/>
              <w:rPr>
                <w:color w:val="000000"/>
                <w:sz w:val="18"/>
                <w:szCs w:val="18"/>
                <w:lang w:eastAsia="id-ID"/>
              </w:rPr>
            </w:pPr>
            <w:r w:rsidRPr="00860F9F">
              <w:rPr>
                <w:color w:val="000000"/>
                <w:sz w:val="18"/>
                <w:szCs w:val="18"/>
                <w:lang w:eastAsia="id-ID"/>
              </w:rPr>
              <w:t>2.5</w:t>
            </w:r>
          </w:p>
        </w:tc>
      </w:tr>
      <w:tr w:rsidR="00200728" w:rsidRPr="002B506B" w14:paraId="0F696EE8" w14:textId="77777777" w:rsidTr="00200728">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043E8817" w14:textId="77777777" w:rsidR="00200728" w:rsidRPr="00860F9F" w:rsidRDefault="00200728" w:rsidP="00200728">
            <w:pPr>
              <w:jc w:val="center"/>
              <w:rPr>
                <w:color w:val="000000"/>
                <w:sz w:val="18"/>
                <w:szCs w:val="18"/>
                <w:lang w:eastAsia="id-ID"/>
              </w:rPr>
            </w:pPr>
            <w:r w:rsidRPr="00860F9F">
              <w:rPr>
                <w:color w:val="000000"/>
                <w:sz w:val="18"/>
                <w:szCs w:val="18"/>
                <w:lang w:eastAsia="id-ID"/>
              </w:rPr>
              <w:t>6</w:t>
            </w:r>
          </w:p>
        </w:tc>
        <w:tc>
          <w:tcPr>
            <w:tcW w:w="1960" w:type="dxa"/>
            <w:tcBorders>
              <w:top w:val="nil"/>
              <w:left w:val="nil"/>
              <w:bottom w:val="single" w:sz="4" w:space="0" w:color="auto"/>
              <w:right w:val="single" w:sz="4" w:space="0" w:color="auto"/>
            </w:tcBorders>
            <w:shd w:val="clear" w:color="000000" w:fill="FFFFFF"/>
            <w:noWrap/>
            <w:vAlign w:val="center"/>
            <w:hideMark/>
          </w:tcPr>
          <w:p w14:paraId="6DF79612" w14:textId="77777777" w:rsidR="00200728" w:rsidRPr="00860F9F" w:rsidRDefault="00200728" w:rsidP="009E4594">
            <w:pPr>
              <w:jc w:val="right"/>
              <w:rPr>
                <w:color w:val="000000"/>
                <w:sz w:val="18"/>
                <w:szCs w:val="18"/>
                <w:lang w:eastAsia="id-ID"/>
              </w:rPr>
            </w:pPr>
            <w:r w:rsidRPr="00860F9F">
              <w:rPr>
                <w:color w:val="000000"/>
                <w:sz w:val="18"/>
                <w:szCs w:val="18"/>
                <w:lang w:eastAsia="id-ID"/>
              </w:rPr>
              <w:t xml:space="preserve"> AISI 1035 Stell (SS)</w:t>
            </w:r>
          </w:p>
        </w:tc>
        <w:tc>
          <w:tcPr>
            <w:tcW w:w="700" w:type="dxa"/>
            <w:tcBorders>
              <w:top w:val="nil"/>
              <w:left w:val="nil"/>
              <w:bottom w:val="single" w:sz="4" w:space="0" w:color="auto"/>
              <w:right w:val="single" w:sz="4" w:space="0" w:color="auto"/>
            </w:tcBorders>
            <w:shd w:val="clear" w:color="auto" w:fill="auto"/>
            <w:noWrap/>
            <w:vAlign w:val="bottom"/>
            <w:hideMark/>
          </w:tcPr>
          <w:p w14:paraId="4E4527D3" w14:textId="77777777" w:rsidR="00200728" w:rsidRPr="00860F9F" w:rsidRDefault="00200728" w:rsidP="009E4594">
            <w:pPr>
              <w:jc w:val="right"/>
              <w:rPr>
                <w:color w:val="000000"/>
                <w:sz w:val="18"/>
                <w:szCs w:val="18"/>
                <w:lang w:eastAsia="id-ID"/>
              </w:rPr>
            </w:pPr>
            <w:r w:rsidRPr="00860F9F">
              <w:rPr>
                <w:color w:val="000000"/>
                <w:sz w:val="18"/>
                <w:szCs w:val="18"/>
                <w:lang w:eastAsia="id-ID"/>
              </w:rPr>
              <w:t>240</w:t>
            </w:r>
          </w:p>
        </w:tc>
        <w:tc>
          <w:tcPr>
            <w:tcW w:w="960" w:type="dxa"/>
            <w:tcBorders>
              <w:top w:val="nil"/>
              <w:left w:val="nil"/>
              <w:bottom w:val="single" w:sz="4" w:space="0" w:color="auto"/>
              <w:right w:val="single" w:sz="4" w:space="0" w:color="auto"/>
            </w:tcBorders>
            <w:shd w:val="clear" w:color="auto" w:fill="auto"/>
            <w:noWrap/>
            <w:vAlign w:val="bottom"/>
            <w:hideMark/>
          </w:tcPr>
          <w:p w14:paraId="4E15AA16" w14:textId="77777777" w:rsidR="00200728" w:rsidRPr="00860F9F" w:rsidRDefault="00200728" w:rsidP="009E4594">
            <w:pPr>
              <w:jc w:val="right"/>
              <w:rPr>
                <w:color w:val="000000"/>
                <w:sz w:val="18"/>
                <w:szCs w:val="18"/>
                <w:lang w:eastAsia="id-ID"/>
              </w:rPr>
            </w:pPr>
            <w:r w:rsidRPr="00860F9F">
              <w:rPr>
                <w:color w:val="000000"/>
                <w:sz w:val="18"/>
                <w:szCs w:val="18"/>
                <w:lang w:eastAsia="id-ID"/>
              </w:rPr>
              <w:t>124.7</w:t>
            </w:r>
          </w:p>
        </w:tc>
        <w:tc>
          <w:tcPr>
            <w:tcW w:w="1180" w:type="dxa"/>
            <w:tcBorders>
              <w:top w:val="nil"/>
              <w:left w:val="nil"/>
              <w:bottom w:val="single" w:sz="4" w:space="0" w:color="auto"/>
              <w:right w:val="single" w:sz="4" w:space="0" w:color="auto"/>
            </w:tcBorders>
            <w:shd w:val="clear" w:color="auto" w:fill="auto"/>
            <w:noWrap/>
            <w:vAlign w:val="bottom"/>
            <w:hideMark/>
          </w:tcPr>
          <w:p w14:paraId="302ADF11" w14:textId="77777777" w:rsidR="00200728" w:rsidRPr="00860F9F" w:rsidRDefault="00200728" w:rsidP="009E4594">
            <w:pPr>
              <w:jc w:val="right"/>
              <w:rPr>
                <w:color w:val="000000"/>
                <w:sz w:val="18"/>
                <w:szCs w:val="18"/>
                <w:lang w:eastAsia="id-ID"/>
              </w:rPr>
            </w:pPr>
            <w:r w:rsidRPr="00860F9F">
              <w:rPr>
                <w:color w:val="000000"/>
                <w:sz w:val="18"/>
                <w:szCs w:val="18"/>
                <w:lang w:eastAsia="id-ID"/>
              </w:rPr>
              <w:t>0.267</w:t>
            </w:r>
          </w:p>
        </w:tc>
        <w:tc>
          <w:tcPr>
            <w:tcW w:w="780" w:type="dxa"/>
            <w:tcBorders>
              <w:top w:val="nil"/>
              <w:left w:val="nil"/>
              <w:bottom w:val="single" w:sz="4" w:space="0" w:color="auto"/>
              <w:right w:val="single" w:sz="4" w:space="0" w:color="auto"/>
            </w:tcBorders>
            <w:shd w:val="clear" w:color="auto" w:fill="auto"/>
            <w:noWrap/>
            <w:vAlign w:val="bottom"/>
            <w:hideMark/>
          </w:tcPr>
          <w:p w14:paraId="77BC572E" w14:textId="77777777" w:rsidR="00200728" w:rsidRPr="00860F9F" w:rsidRDefault="00200728" w:rsidP="009E4594">
            <w:pPr>
              <w:jc w:val="right"/>
              <w:rPr>
                <w:color w:val="000000"/>
                <w:sz w:val="18"/>
                <w:szCs w:val="18"/>
                <w:lang w:eastAsia="id-ID"/>
              </w:rPr>
            </w:pPr>
            <w:r w:rsidRPr="00860F9F">
              <w:rPr>
                <w:color w:val="000000"/>
                <w:sz w:val="18"/>
                <w:szCs w:val="18"/>
                <w:lang w:eastAsia="id-ID"/>
              </w:rPr>
              <w:t>2.3</w:t>
            </w:r>
          </w:p>
        </w:tc>
      </w:tr>
      <w:bookmarkEnd w:id="5"/>
    </w:tbl>
    <w:p w14:paraId="46C14A4E" w14:textId="77777777" w:rsidR="00937214" w:rsidRPr="00937214" w:rsidRDefault="00937214" w:rsidP="00200728">
      <w:pPr>
        <w:ind w:firstLine="851"/>
        <w:jc w:val="center"/>
      </w:pPr>
    </w:p>
    <w:p w14:paraId="004C6416" w14:textId="77777777" w:rsidR="00937214" w:rsidRPr="00937214" w:rsidRDefault="00937214" w:rsidP="00937214">
      <w:pPr>
        <w:ind w:firstLine="851"/>
        <w:jc w:val="both"/>
        <w:rPr>
          <w:lang w:val="id-ID"/>
        </w:rPr>
      </w:pPr>
      <w:r w:rsidRPr="00937214">
        <w:rPr>
          <w:lang w:val="id-ID"/>
        </w:rPr>
        <w:t xml:space="preserve"> </w:t>
      </w:r>
    </w:p>
    <w:p w14:paraId="0DA859FD" w14:textId="77777777" w:rsidR="00937214" w:rsidRPr="00937214" w:rsidRDefault="00937214" w:rsidP="00937214">
      <w:pPr>
        <w:ind w:firstLine="851"/>
        <w:jc w:val="both"/>
        <w:rPr>
          <w:lang w:val="id-ID"/>
        </w:rPr>
      </w:pPr>
      <w:r w:rsidRPr="00937214">
        <w:rPr>
          <w:lang w:val="id-ID"/>
        </w:rPr>
        <w:t>Rekapitulasi ini memberikan gambaran tentang respons material terhadap variasi beban, menunjukkan peningkatan stress maksimum seiring dengan beban yang meningkat, peningkatan displacement, dan penurunan Factor of Safety. Analisis ini penting untuk mengevaluasi performa struktural rangka sepeda dan memastikan desain yang aman dan efisien.</w:t>
      </w:r>
    </w:p>
    <w:p w14:paraId="0E910905" w14:textId="77777777" w:rsidR="00937214" w:rsidRPr="00937214" w:rsidRDefault="00937214" w:rsidP="00937214">
      <w:pPr>
        <w:ind w:firstLine="851"/>
        <w:jc w:val="both"/>
      </w:pPr>
    </w:p>
    <w:p w14:paraId="6D13B8F2" w14:textId="77777777" w:rsidR="00937214" w:rsidRPr="00937214" w:rsidRDefault="00937214" w:rsidP="00937214">
      <w:pPr>
        <w:ind w:firstLine="851"/>
        <w:jc w:val="both"/>
      </w:pPr>
    </w:p>
    <w:p w14:paraId="28AB0DCA" w14:textId="77777777" w:rsidR="00937214" w:rsidRPr="00937214" w:rsidRDefault="00937214" w:rsidP="00937214">
      <w:pPr>
        <w:ind w:firstLine="851"/>
        <w:jc w:val="both"/>
      </w:pPr>
      <w:r w:rsidRPr="00937214">
        <w:rPr>
          <w:noProof/>
          <w:lang w:val="id-ID"/>
        </w:rPr>
        <w:lastRenderedPageBreak/>
        <w:drawing>
          <wp:inline distT="0" distB="0" distL="0" distR="0" wp14:anchorId="40E1761C" wp14:editId="247CF793">
            <wp:extent cx="3469347" cy="2102338"/>
            <wp:effectExtent l="0" t="0" r="17145" b="12700"/>
            <wp:docPr id="1565800466" name="Chart 1">
              <a:extLst xmlns:a="http://schemas.openxmlformats.org/drawingml/2006/main">
                <a:ext uri="{FF2B5EF4-FFF2-40B4-BE49-F238E27FC236}">
                  <a16:creationId xmlns:a16="http://schemas.microsoft.com/office/drawing/2014/main" id="{5FACD0C2-B9B3-C229-F2BA-8E65B37632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53CBD66" w14:textId="77777777" w:rsidR="00937214" w:rsidRPr="00937214" w:rsidRDefault="00937214" w:rsidP="00937214">
      <w:pPr>
        <w:ind w:firstLine="851"/>
        <w:jc w:val="both"/>
      </w:pPr>
    </w:p>
    <w:p w14:paraId="463AC2AD" w14:textId="77777777" w:rsidR="00937214" w:rsidRPr="00937214" w:rsidRDefault="00937214" w:rsidP="00937214">
      <w:pPr>
        <w:ind w:firstLine="851"/>
        <w:jc w:val="both"/>
      </w:pPr>
      <w:r w:rsidRPr="00937214">
        <w:t xml:space="preserve">Gambar 12 </w:t>
      </w:r>
      <w:r w:rsidRPr="00937214">
        <w:rPr>
          <w:lang w:val="id-ID"/>
        </w:rPr>
        <w:t xml:space="preserve">Grafik </w:t>
      </w:r>
      <w:r w:rsidRPr="00937214">
        <w:t>S</w:t>
      </w:r>
      <w:r w:rsidRPr="00937214">
        <w:rPr>
          <w:lang w:val="id-ID"/>
        </w:rPr>
        <w:t xml:space="preserve">tress versus </w:t>
      </w:r>
      <w:r w:rsidRPr="00937214">
        <w:t>B</w:t>
      </w:r>
      <w:r w:rsidRPr="00937214">
        <w:rPr>
          <w:lang w:val="id-ID"/>
        </w:rPr>
        <w:t>eban</w:t>
      </w:r>
      <w:r w:rsidRPr="00937214">
        <w:t>/Load</w:t>
      </w:r>
    </w:p>
    <w:p w14:paraId="574B51C5" w14:textId="77777777" w:rsidR="00937214" w:rsidRPr="00937214" w:rsidRDefault="00937214" w:rsidP="00937214">
      <w:pPr>
        <w:ind w:firstLine="851"/>
        <w:jc w:val="both"/>
        <w:rPr>
          <w:lang w:val="id-ID"/>
        </w:rPr>
      </w:pPr>
    </w:p>
    <w:p w14:paraId="7F8CD41F" w14:textId="77777777" w:rsidR="00937214" w:rsidRPr="00937214" w:rsidRDefault="00937214" w:rsidP="00937214">
      <w:pPr>
        <w:ind w:firstLine="851"/>
        <w:jc w:val="both"/>
      </w:pPr>
      <w:r w:rsidRPr="00937214">
        <w:rPr>
          <w:lang w:val="id-ID"/>
        </w:rPr>
        <w:t xml:space="preserve">Grafik </w:t>
      </w:r>
      <w:r w:rsidRPr="00937214">
        <w:t>Displacement</w:t>
      </w:r>
      <w:r w:rsidRPr="00937214">
        <w:rPr>
          <w:lang w:val="id-ID"/>
        </w:rPr>
        <w:t xml:space="preserve"> versus beban dapat memberikan gambaran visual tentang bagaimana rangka sepeda merespons beban yang bervariasi. </w:t>
      </w:r>
      <w:r w:rsidRPr="00937214">
        <w:t>seperti terlihat pada gambar 13, semakin beban naik, maka semakin semakin lebar Displacement yang terjadi.</w:t>
      </w:r>
    </w:p>
    <w:p w14:paraId="58B29622" w14:textId="77777777" w:rsidR="00937214" w:rsidRPr="00937214" w:rsidRDefault="00937214" w:rsidP="00937214">
      <w:pPr>
        <w:ind w:firstLine="851"/>
        <w:jc w:val="both"/>
        <w:rPr>
          <w:lang w:val="id-ID"/>
        </w:rPr>
      </w:pPr>
    </w:p>
    <w:p w14:paraId="56366D58" w14:textId="77777777" w:rsidR="00937214" w:rsidRPr="00937214" w:rsidRDefault="00937214" w:rsidP="00937214">
      <w:pPr>
        <w:ind w:firstLine="851"/>
        <w:jc w:val="both"/>
        <w:rPr>
          <w:lang w:val="id-ID"/>
        </w:rPr>
      </w:pPr>
      <w:r w:rsidRPr="00937214">
        <w:rPr>
          <w:noProof/>
          <w:lang w:val="id-ID"/>
        </w:rPr>
        <w:drawing>
          <wp:inline distT="0" distB="0" distL="0" distR="0" wp14:anchorId="69328F5A" wp14:editId="53B25E70">
            <wp:extent cx="3587261" cy="2315405"/>
            <wp:effectExtent l="0" t="0" r="13335" b="8890"/>
            <wp:docPr id="552237602" name="Chart 1">
              <a:extLst xmlns:a="http://schemas.openxmlformats.org/drawingml/2006/main">
                <a:ext uri="{FF2B5EF4-FFF2-40B4-BE49-F238E27FC236}">
                  <a16:creationId xmlns:a16="http://schemas.microsoft.com/office/drawing/2014/main" id="{B26D25FD-B3A9-43D2-9DB9-C727BC74C8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10D9E64" w14:textId="77777777" w:rsidR="00937214" w:rsidRPr="00937214" w:rsidRDefault="00937214" w:rsidP="00937214">
      <w:pPr>
        <w:ind w:firstLine="851"/>
        <w:jc w:val="both"/>
        <w:rPr>
          <w:lang w:val="id-ID"/>
        </w:rPr>
      </w:pPr>
    </w:p>
    <w:p w14:paraId="02821881" w14:textId="77777777" w:rsidR="00937214" w:rsidRPr="00937214" w:rsidRDefault="00937214" w:rsidP="00937214">
      <w:pPr>
        <w:ind w:firstLine="851"/>
        <w:jc w:val="both"/>
      </w:pPr>
      <w:r w:rsidRPr="00937214">
        <w:t xml:space="preserve">Gambar 13 Displacement </w:t>
      </w:r>
      <w:r w:rsidRPr="00937214">
        <w:rPr>
          <w:lang w:val="id-ID"/>
        </w:rPr>
        <w:t>versus beban</w:t>
      </w:r>
      <w:r w:rsidRPr="00937214">
        <w:t xml:space="preserve">/Load </w:t>
      </w:r>
    </w:p>
    <w:p w14:paraId="53F2CCDA" w14:textId="77777777" w:rsidR="00937214" w:rsidRPr="00937214" w:rsidRDefault="00937214" w:rsidP="00937214">
      <w:pPr>
        <w:ind w:firstLine="851"/>
        <w:jc w:val="both"/>
        <w:rPr>
          <w:lang w:val="id-ID"/>
        </w:rPr>
      </w:pPr>
    </w:p>
    <w:p w14:paraId="7E73BD03" w14:textId="72B77BCD" w:rsidR="00937214" w:rsidRPr="00937214" w:rsidRDefault="00937214" w:rsidP="0020301E">
      <w:pPr>
        <w:ind w:firstLine="851"/>
        <w:jc w:val="both"/>
        <w:rPr>
          <w:lang w:val="id-ID"/>
        </w:rPr>
      </w:pPr>
      <w:r w:rsidRPr="00937214">
        <w:rPr>
          <w:lang w:val="id-ID"/>
        </w:rPr>
        <w:t>Analisis faktor kekuatan rangka sepeda melibatkan evaluasi terhadap stress maksimum yang terjadi pada berbagai titik rangka sepeda di bawah variasi beban. Perbandingan stress maksimum dengan batas elastisitas material AISI 1035 Steel digunakan untuk mengidentifikasi titik-titik kritis yang mungkin mengalami kegagalan struktural. Analisis faktor keamanan juga dilakukan untuk mengevaluasi sejauh mana rangka sepeda aman dan dapat menahan beban yang diberikan</w:t>
      </w:r>
      <w:r w:rsidRPr="00937214">
        <w:t>. Jika satu produsen sepeda menetapakan safety faktor sebesar 2,5 untuk produk kerangkanya, maka pembebanan dibawah 220 Kgf sangat aman dan diizinkan.</w:t>
      </w:r>
    </w:p>
    <w:p w14:paraId="392724FC" w14:textId="77777777" w:rsidR="00937214" w:rsidRPr="00937214" w:rsidRDefault="00937214" w:rsidP="00937214">
      <w:pPr>
        <w:ind w:firstLine="851"/>
        <w:jc w:val="both"/>
        <w:rPr>
          <w:lang w:val="id-ID"/>
        </w:rPr>
      </w:pPr>
    </w:p>
    <w:p w14:paraId="2DC2ABFE" w14:textId="77777777" w:rsidR="00937214" w:rsidRPr="00937214" w:rsidRDefault="00937214" w:rsidP="00937214">
      <w:pPr>
        <w:ind w:firstLine="851"/>
        <w:jc w:val="both"/>
        <w:rPr>
          <w:lang w:val="id-ID"/>
        </w:rPr>
      </w:pPr>
      <w:r w:rsidRPr="00937214">
        <w:rPr>
          <w:noProof/>
          <w:lang w:val="id-ID"/>
        </w:rPr>
        <w:lastRenderedPageBreak/>
        <w:drawing>
          <wp:inline distT="0" distB="0" distL="0" distR="0" wp14:anchorId="7CDDDA5B" wp14:editId="660ED5EF">
            <wp:extent cx="3962400" cy="2377440"/>
            <wp:effectExtent l="0" t="0" r="0" b="3810"/>
            <wp:docPr id="95438423" name="Chart 1">
              <a:extLst xmlns:a="http://schemas.openxmlformats.org/drawingml/2006/main">
                <a:ext uri="{FF2B5EF4-FFF2-40B4-BE49-F238E27FC236}">
                  <a16:creationId xmlns:a16="http://schemas.microsoft.com/office/drawing/2014/main" id="{256587E2-4D11-4C6E-F680-D9A83545F2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04CFDF3" w14:textId="77777777" w:rsidR="00937214" w:rsidRPr="00937214" w:rsidRDefault="00937214" w:rsidP="00937214">
      <w:pPr>
        <w:ind w:firstLine="851"/>
        <w:jc w:val="both"/>
        <w:rPr>
          <w:lang w:val="id-ID"/>
        </w:rPr>
      </w:pPr>
    </w:p>
    <w:p w14:paraId="44B7227A" w14:textId="77777777" w:rsidR="00937214" w:rsidRPr="00937214" w:rsidRDefault="00937214" w:rsidP="00937214">
      <w:pPr>
        <w:ind w:firstLine="851"/>
        <w:jc w:val="both"/>
      </w:pPr>
      <w:r w:rsidRPr="00937214">
        <w:t xml:space="preserve">Gambar 14 </w:t>
      </w:r>
      <w:r w:rsidRPr="00937214">
        <w:rPr>
          <w:lang w:val="id-ID"/>
        </w:rPr>
        <w:t>Grafik</w:t>
      </w:r>
      <w:r w:rsidRPr="00937214">
        <w:t xml:space="preserve"> Factor of safety</w:t>
      </w:r>
      <w:r w:rsidRPr="00937214">
        <w:rPr>
          <w:lang w:val="id-ID"/>
        </w:rPr>
        <w:t xml:space="preserve"> versus </w:t>
      </w:r>
      <w:r w:rsidRPr="00937214">
        <w:t>B</w:t>
      </w:r>
      <w:r w:rsidRPr="00937214">
        <w:rPr>
          <w:lang w:val="id-ID"/>
        </w:rPr>
        <w:t>eban</w:t>
      </w:r>
      <w:r w:rsidRPr="00937214">
        <w:t>/Load</w:t>
      </w:r>
    </w:p>
    <w:p w14:paraId="40B27BEF" w14:textId="77777777" w:rsidR="00937214" w:rsidRPr="00937214" w:rsidRDefault="00937214" w:rsidP="00937214">
      <w:pPr>
        <w:ind w:firstLine="851"/>
        <w:jc w:val="both"/>
        <w:rPr>
          <w:lang w:val="id-ID"/>
        </w:rPr>
      </w:pPr>
    </w:p>
    <w:p w14:paraId="1A4962F5" w14:textId="77777777" w:rsidR="00937214" w:rsidRPr="00937214" w:rsidRDefault="00937214" w:rsidP="00937214">
      <w:pPr>
        <w:ind w:firstLine="851"/>
        <w:jc w:val="both"/>
        <w:rPr>
          <w:lang w:val="id-ID"/>
        </w:rPr>
      </w:pPr>
    </w:p>
    <w:p w14:paraId="0C661066" w14:textId="77777777" w:rsidR="00937214" w:rsidRPr="00937214" w:rsidRDefault="00937214" w:rsidP="00937214">
      <w:pPr>
        <w:ind w:firstLine="851"/>
        <w:jc w:val="both"/>
        <w:rPr>
          <w:lang w:val="id-ID"/>
        </w:rPr>
      </w:pPr>
    </w:p>
    <w:p w14:paraId="49723A3E" w14:textId="57765C15" w:rsidR="00937214" w:rsidRPr="00937214" w:rsidRDefault="00937214" w:rsidP="0020301E">
      <w:pPr>
        <w:ind w:firstLine="851"/>
        <w:jc w:val="both"/>
        <w:rPr>
          <w:lang w:val="id-ID"/>
        </w:rPr>
      </w:pPr>
      <w:r w:rsidRPr="00937214">
        <w:rPr>
          <w:lang w:val="id-ID"/>
        </w:rPr>
        <w:t>Diskusi tentang temuan yang menarik mencakup interpretasi terhadap hasil analisis dan perbandingan. Faktor-faktor yang mempengaruhi kinerja rangka sepeda diidentifikasi, dan implikasi potensial dari temuan tersebut dibahas. Diskusi juga mencakup pertimbangan desain untuk meningkatkan keamanan dan efisiensi rangka sepeda berdasarkan hasil simulasi. Temuan yang menarik dapat mencakup titik kritis yang perlu mendapat perhatian khusus dalam perancangan rangka sepeda yang lebih baik.</w:t>
      </w:r>
    </w:p>
    <w:p w14:paraId="3E3137C9" w14:textId="77777777" w:rsidR="00937214" w:rsidRPr="00937214" w:rsidRDefault="00937214" w:rsidP="00937214">
      <w:pPr>
        <w:ind w:firstLine="851"/>
        <w:jc w:val="both"/>
        <w:rPr>
          <w:lang w:val="id-ID"/>
        </w:rPr>
      </w:pPr>
    </w:p>
    <w:p w14:paraId="0135FD01" w14:textId="77777777" w:rsidR="00937214" w:rsidRPr="00937214" w:rsidRDefault="00937214" w:rsidP="00937214">
      <w:pPr>
        <w:ind w:firstLine="851"/>
        <w:jc w:val="both"/>
        <w:rPr>
          <w:lang w:val="id-ID"/>
        </w:rPr>
      </w:pPr>
    </w:p>
    <w:p w14:paraId="07E429D2" w14:textId="2E4E8638" w:rsidR="00D95850" w:rsidRPr="00D95850" w:rsidRDefault="00D95850" w:rsidP="00E6053C">
      <w:pPr>
        <w:ind w:firstLine="851"/>
        <w:jc w:val="both"/>
      </w:pPr>
    </w:p>
    <w:p w14:paraId="572510EA" w14:textId="77777777" w:rsidR="00D95850" w:rsidRPr="00D95850" w:rsidRDefault="00D95850" w:rsidP="00D95850">
      <w:pPr>
        <w:ind w:firstLine="851"/>
        <w:jc w:val="both"/>
      </w:pPr>
    </w:p>
    <w:p w14:paraId="4406C09E" w14:textId="0B77ADB5" w:rsidR="00D95850" w:rsidRDefault="00D95850" w:rsidP="00D95850">
      <w:pPr>
        <w:jc w:val="both"/>
        <w:rPr>
          <w:b/>
          <w:lang w:val="fi-FI"/>
        </w:rPr>
      </w:pPr>
      <w:r w:rsidRPr="00D95850">
        <w:rPr>
          <w:b/>
          <w:lang w:val="fi-FI"/>
        </w:rPr>
        <w:t>KESIMPULAN</w:t>
      </w:r>
    </w:p>
    <w:p w14:paraId="094FAC9C" w14:textId="77777777" w:rsidR="00372823" w:rsidRPr="00D95850" w:rsidRDefault="00372823" w:rsidP="00D95850">
      <w:pPr>
        <w:jc w:val="both"/>
        <w:rPr>
          <w:b/>
          <w:lang w:val="fi-FI"/>
        </w:rPr>
      </w:pPr>
    </w:p>
    <w:p w14:paraId="1E0AE236" w14:textId="77777777" w:rsidR="00372823" w:rsidRDefault="00372823" w:rsidP="00372823">
      <w:pPr>
        <w:ind w:firstLine="851"/>
        <w:jc w:val="both"/>
        <w:rPr>
          <w:lang w:val="id-ID"/>
        </w:rPr>
      </w:pPr>
      <w:r w:rsidRPr="00372823">
        <w:rPr>
          <w:lang w:val="id-ID"/>
        </w:rPr>
        <w:t>Temuan utama dari penelitian ini melibatkan respons struktural rangka sepeda terhadap variasi beban. Beban sepeda sebesar 220 kgf menghasilkan stress maksimum sebesar 114.3 N/mm2 dan displacement maksimum sebesar 0.245. Faktor keamanan yang dihasilkan adalah sebesar 2.5</w:t>
      </w:r>
      <w:r w:rsidRPr="00372823">
        <w:t xml:space="preserve"> dimana nilai faktor keamanan ini adalah nilai minimal yang diterapakan untuk konstruksi rangka sepeda dalam penelitian ini. </w:t>
      </w:r>
      <w:r w:rsidRPr="00372823">
        <w:rPr>
          <w:lang w:val="id-ID"/>
        </w:rPr>
        <w:t xml:space="preserve"> Temuan ini memberikan gambaran mendalam tentang kinerja rangka sepeda, menyoroti titik-titik kritis dan kapabilitasnya dalam menanggapi beban yang berbeda.</w:t>
      </w:r>
    </w:p>
    <w:p w14:paraId="3989F664" w14:textId="0FC54593" w:rsidR="00372823" w:rsidRPr="00372823" w:rsidRDefault="00372823" w:rsidP="00372823">
      <w:pPr>
        <w:ind w:firstLine="851"/>
        <w:jc w:val="both"/>
        <w:rPr>
          <w:lang w:val="id-ID"/>
        </w:rPr>
      </w:pPr>
      <w:r w:rsidRPr="00372823">
        <w:rPr>
          <w:lang w:val="id-ID"/>
        </w:rPr>
        <w:t>Implikasi praktis dari temuan ini dapat membantu perancang sepeda untuk meningkatkan desain rangka sepeda dengan mempertimbangkan faktor kekuatan yang diketahui dari hasil simulasi. Dalam hal teoretis, temuan ini menyumbang pada pemahaman kita tentang bagaimana faktor kekuatan rangka sepeda dipengaruhi oleh variasi beban, memperkaya basis pengetahuan dalam rekayasa struktural.</w:t>
      </w:r>
    </w:p>
    <w:p w14:paraId="7CBE1CA3" w14:textId="77777777" w:rsidR="00372823" w:rsidRPr="00372823" w:rsidRDefault="00372823" w:rsidP="00372823">
      <w:pPr>
        <w:ind w:firstLine="851"/>
        <w:jc w:val="both"/>
        <w:rPr>
          <w:lang w:val="id-ID"/>
        </w:rPr>
      </w:pPr>
    </w:p>
    <w:p w14:paraId="12F13CF3" w14:textId="5F72E922" w:rsidR="00372823" w:rsidRDefault="00372823" w:rsidP="00372823">
      <w:pPr>
        <w:ind w:firstLine="851"/>
        <w:jc w:val="both"/>
        <w:rPr>
          <w:lang w:val="id-ID"/>
        </w:rPr>
      </w:pPr>
      <w:r w:rsidRPr="00372823">
        <w:rPr>
          <w:lang w:val="id-ID"/>
        </w:rPr>
        <w:lastRenderedPageBreak/>
        <w:t>Temuan ini relevan dengan literatur yang ada dalam bidang rekayasa struktural dan desain sepeda. Hasil simulasi memberikan kontribusi pada pemahaman kita tentang respons material AISI 1035 Steel terhadap beban pada rangka sepeda, dan bagaimana faktor kekuatan dapat diinterpretasikan dalam konteks aplikatif.</w:t>
      </w:r>
    </w:p>
    <w:p w14:paraId="55D62E2B" w14:textId="77777777" w:rsidR="00372823" w:rsidRPr="00372823" w:rsidRDefault="00372823" w:rsidP="00372823">
      <w:pPr>
        <w:ind w:firstLine="851"/>
        <w:jc w:val="both"/>
        <w:rPr>
          <w:lang w:val="id-ID"/>
        </w:rPr>
      </w:pPr>
    </w:p>
    <w:p w14:paraId="17178974" w14:textId="77777777" w:rsidR="00D95850" w:rsidRPr="00D95850" w:rsidRDefault="00D95850" w:rsidP="00D95850">
      <w:pPr>
        <w:jc w:val="both"/>
        <w:rPr>
          <w:b/>
          <w:lang w:val="fi-FI"/>
        </w:rPr>
      </w:pPr>
      <w:r w:rsidRPr="00D95850">
        <w:rPr>
          <w:b/>
          <w:lang w:val="fi-FI"/>
        </w:rPr>
        <w:t>SARAN</w:t>
      </w:r>
    </w:p>
    <w:p w14:paraId="5C217D68" w14:textId="46C19DC1" w:rsidR="008C27AD" w:rsidRPr="00372823" w:rsidRDefault="008C27AD" w:rsidP="008C27AD">
      <w:pPr>
        <w:ind w:firstLine="851"/>
        <w:jc w:val="both"/>
        <w:rPr>
          <w:lang w:val="id-ID"/>
        </w:rPr>
      </w:pPr>
      <w:r w:rsidRPr="00372823">
        <w:rPr>
          <w:lang w:val="id-ID"/>
        </w:rPr>
        <w:t>Penelitian lebih lanjut dapat melibatkan ekstensi dari model simulasi untuk mempertimbangkan faktor-faktor tambahan yang mempengaruhi kekuatan rangka sepeda, seperti variasi geometri atau perubahan dalam kondisi lingkungan. Selain itu, penelitian lebih mendalam terhadap material AISI 1035 Steel dan penggunaan material alternatif dapat memberikan wawasan lebih lanjut dalam pengembangan desain rangka sepeda yang lebih efisien dan aman.</w:t>
      </w:r>
    </w:p>
    <w:p w14:paraId="7D00F044" w14:textId="0BD4E151" w:rsidR="00D95850" w:rsidRPr="00D95850" w:rsidRDefault="00D95850" w:rsidP="00D95850">
      <w:pPr>
        <w:ind w:firstLine="851"/>
        <w:jc w:val="both"/>
        <w:rPr>
          <w:b/>
          <w:lang w:val="fi-FI"/>
        </w:rPr>
      </w:pPr>
    </w:p>
    <w:p w14:paraId="280E6BB2" w14:textId="77777777" w:rsidR="00D95850" w:rsidRPr="00D95850" w:rsidRDefault="00D95850" w:rsidP="00D95850">
      <w:pPr>
        <w:ind w:left="720"/>
        <w:jc w:val="both"/>
        <w:rPr>
          <w:lang w:val="fi-FI"/>
        </w:rPr>
      </w:pPr>
    </w:p>
    <w:p w14:paraId="4C466368" w14:textId="2008979C" w:rsidR="00D95850" w:rsidRDefault="00D95850" w:rsidP="00D95850">
      <w:pPr>
        <w:jc w:val="both"/>
        <w:rPr>
          <w:b/>
          <w:lang w:val="fi-FI"/>
        </w:rPr>
      </w:pPr>
      <w:r w:rsidRPr="00D95850">
        <w:rPr>
          <w:b/>
          <w:lang w:val="fi-FI"/>
        </w:rPr>
        <w:t>DAFTAR RUJUKAN</w:t>
      </w:r>
    </w:p>
    <w:p w14:paraId="04AD0FBF" w14:textId="7E41BE37" w:rsidR="00040A93" w:rsidRDefault="00040A93" w:rsidP="00D95850">
      <w:pPr>
        <w:jc w:val="both"/>
        <w:rPr>
          <w:b/>
          <w:lang w:val="fi-FI"/>
        </w:rPr>
      </w:pPr>
    </w:p>
    <w:sdt>
      <w:sdtPr>
        <w:rPr>
          <w:b/>
          <w:lang w:val="fi-FI"/>
        </w:rPr>
        <w:tag w:val="MENDELEY_BIBLIOGRAPHY"/>
        <w:id w:val="726107014"/>
        <w:placeholder>
          <w:docPart w:val="DefaultPlaceholder_-1854013440"/>
        </w:placeholder>
      </w:sdtPr>
      <w:sdtContent>
        <w:p w14:paraId="5CA5709C" w14:textId="77777777" w:rsidR="00A6065A" w:rsidRDefault="00A6065A">
          <w:pPr>
            <w:autoSpaceDE w:val="0"/>
            <w:autoSpaceDN w:val="0"/>
            <w:ind w:hanging="480"/>
            <w:divId w:val="1839340577"/>
          </w:pPr>
          <w:r>
            <w:t xml:space="preserve">Albana, M. H., Praja, F., &amp; Irawan, B. H. (2015). Simulasi Tegangan pada Rangka Sepeda Motor. </w:t>
          </w:r>
          <w:r>
            <w:rPr>
              <w:i/>
              <w:iCs/>
            </w:rPr>
            <w:t>Batam</w:t>
          </w:r>
          <w:r>
            <w:t xml:space="preserve">, </w:t>
          </w:r>
          <w:r>
            <w:rPr>
              <w:i/>
              <w:iCs/>
            </w:rPr>
            <w:t>7</w:t>
          </w:r>
          <w:r>
            <w:t>(2).</w:t>
          </w:r>
        </w:p>
        <w:p w14:paraId="51DDFF57" w14:textId="77777777" w:rsidR="00A6065A" w:rsidRDefault="00A6065A">
          <w:pPr>
            <w:autoSpaceDE w:val="0"/>
            <w:autoSpaceDN w:val="0"/>
            <w:ind w:hanging="480"/>
            <w:divId w:val="628366179"/>
          </w:pPr>
          <w:r>
            <w:t xml:space="preserve">Desnica, E., Đurđev, M., Vaščić, B., Turmanidze, R., &amp; Dašić, P. (2022). DETERMINATION OF A SAFETY FACTOR OF A CAR WHEEL RIM USING FINITE ELEMENT ANALYSIS IN SOLIDWORKS. </w:t>
          </w:r>
          <w:r>
            <w:rPr>
              <w:i/>
              <w:iCs/>
            </w:rPr>
            <w:t>Applied Engineering Letters</w:t>
          </w:r>
          <w:r>
            <w:t xml:space="preserve">, </w:t>
          </w:r>
          <w:r>
            <w:rPr>
              <w:i/>
              <w:iCs/>
            </w:rPr>
            <w:t>7</w:t>
          </w:r>
          <w:r>
            <w:t>(4). doi: 10.18485/aeletters.2022.7.4.4</w:t>
          </w:r>
        </w:p>
        <w:p w14:paraId="4C99914F" w14:textId="77777777" w:rsidR="00A6065A" w:rsidRDefault="00A6065A">
          <w:pPr>
            <w:autoSpaceDE w:val="0"/>
            <w:autoSpaceDN w:val="0"/>
            <w:ind w:hanging="480"/>
            <w:divId w:val="572080214"/>
          </w:pPr>
          <w:r>
            <w:t xml:space="preserve">Diinil Mustaqiem, A. (2020). ANALISIS PERBANDINGAN FAKTOR KEAMANAN RANGKA SCOOTER MENGGUNAKAN PERANGKAT LUNAK SOLIDWORK 2015. </w:t>
          </w:r>
          <w:r>
            <w:rPr>
              <w:i/>
              <w:iCs/>
            </w:rPr>
            <w:t>Jurnal Teknik Mesin</w:t>
          </w:r>
          <w:r>
            <w:t xml:space="preserve">, </w:t>
          </w:r>
          <w:r>
            <w:rPr>
              <w:i/>
              <w:iCs/>
            </w:rPr>
            <w:t>9</w:t>
          </w:r>
          <w:r>
            <w:t>(3), 164. doi: 10.22441/jtm.v9i3.9567</w:t>
          </w:r>
        </w:p>
        <w:p w14:paraId="3A686256" w14:textId="77777777" w:rsidR="00A6065A" w:rsidRDefault="00A6065A">
          <w:pPr>
            <w:autoSpaceDE w:val="0"/>
            <w:autoSpaceDN w:val="0"/>
            <w:ind w:hanging="480"/>
            <w:divId w:val="859705856"/>
          </w:pPr>
          <w:r>
            <w:t xml:space="preserve">Firdaus, K., Dantes, K. R., &amp; Nugraha, I. N. P. (2020). Analisis Perbandingan Tegangan Statik Material Galvanized Steel Dengan Material Aluminium Alloys 7076-T6 (Sn) Pada Frame Ganesha Scooter Underwater (GSU) Menggunakan Software Solidworks. </w:t>
          </w:r>
          <w:r>
            <w:rPr>
              <w:i/>
              <w:iCs/>
            </w:rPr>
            <w:t>Jurnal Pendidikan Teknik Mesin Undiksha</w:t>
          </w:r>
          <w:r>
            <w:t xml:space="preserve">, </w:t>
          </w:r>
          <w:r>
            <w:rPr>
              <w:i/>
              <w:iCs/>
            </w:rPr>
            <w:t>8</w:t>
          </w:r>
          <w:r>
            <w:t>(1). doi: 10.23887/jptm.v8i1.27302</w:t>
          </w:r>
        </w:p>
        <w:p w14:paraId="51914087" w14:textId="77777777" w:rsidR="00A6065A" w:rsidRDefault="00A6065A">
          <w:pPr>
            <w:autoSpaceDE w:val="0"/>
            <w:autoSpaceDN w:val="0"/>
            <w:ind w:hanging="480"/>
            <w:divId w:val="473451756"/>
          </w:pPr>
          <w:r>
            <w:t xml:space="preserve">Hesthi, A., Ningtyas, P., Pahlawan, I. A., &amp; Putra, R. P. (2022). Pemilihan Material Yang Aman Untuk Frame Sepeda Listrik. </w:t>
          </w:r>
          <w:r>
            <w:rPr>
              <w:i/>
              <w:iCs/>
            </w:rPr>
            <w:t>Jurnal Sains, Teknologi Dan Industri</w:t>
          </w:r>
          <w:r>
            <w:t xml:space="preserve">, </w:t>
          </w:r>
          <w:r>
            <w:rPr>
              <w:i/>
              <w:iCs/>
            </w:rPr>
            <w:t>20</w:t>
          </w:r>
          <w:r>
            <w:t>(1), 314–318.</w:t>
          </w:r>
        </w:p>
        <w:p w14:paraId="4C65593A" w14:textId="77777777" w:rsidR="00A6065A" w:rsidRDefault="00A6065A">
          <w:pPr>
            <w:autoSpaceDE w:val="0"/>
            <w:autoSpaceDN w:val="0"/>
            <w:ind w:hanging="480"/>
            <w:divId w:val="560949361"/>
          </w:pPr>
          <w:r>
            <w:t xml:space="preserve">Ismail, R., Munadi, M., Ahmad, Z. K., &amp; Bayuseno, A. P. (2019). Analisis Displacement dan Tegangan von Mises Terhadap Chassis Mobil Listrik Gentayu. </w:t>
          </w:r>
          <w:r>
            <w:rPr>
              <w:i/>
              <w:iCs/>
            </w:rPr>
            <w:t>ROTASI</w:t>
          </w:r>
          <w:r>
            <w:t xml:space="preserve">, </w:t>
          </w:r>
          <w:r>
            <w:rPr>
              <w:i/>
              <w:iCs/>
            </w:rPr>
            <w:t>20</w:t>
          </w:r>
          <w:r>
            <w:t>(4). doi: 10.14710/rotasi.20.4.231-236</w:t>
          </w:r>
        </w:p>
        <w:p w14:paraId="671CEC45" w14:textId="77777777" w:rsidR="00A6065A" w:rsidRDefault="00A6065A">
          <w:pPr>
            <w:autoSpaceDE w:val="0"/>
            <w:autoSpaceDN w:val="0"/>
            <w:ind w:hanging="480"/>
            <w:divId w:val="1549494274"/>
          </w:pPr>
          <w:r>
            <w:t xml:space="preserve">Jamaludin. (2019). Perencanaan Pembebanan Statis Rangka Sepeda Listrik Menggunakan Software Solid Work 2016. </w:t>
          </w:r>
          <w:r>
            <w:rPr>
              <w:i/>
              <w:iCs/>
            </w:rPr>
            <w:t>Journal of Chemical Information and Modeling</w:t>
          </w:r>
          <w:r>
            <w:t xml:space="preserve">, </w:t>
          </w:r>
          <w:r>
            <w:rPr>
              <w:i/>
              <w:iCs/>
            </w:rPr>
            <w:t>53</w:t>
          </w:r>
          <w:r>
            <w:t>(9).</w:t>
          </w:r>
        </w:p>
        <w:p w14:paraId="5BA109FA" w14:textId="77777777" w:rsidR="00A6065A" w:rsidRDefault="00A6065A">
          <w:pPr>
            <w:autoSpaceDE w:val="0"/>
            <w:autoSpaceDN w:val="0"/>
            <w:ind w:hanging="480"/>
            <w:divId w:val="1020545522"/>
          </w:pPr>
          <w:r>
            <w:t xml:space="preserve">Lin, C.-C., Huang, S.-J., &amp; Liu, C.-C. (2017). Structural analysis and optimization of bicycle frame designs. </w:t>
          </w:r>
          <w:r>
            <w:rPr>
              <w:i/>
              <w:iCs/>
            </w:rPr>
            <w:t>Advances in Mechanical Engineering</w:t>
          </w:r>
          <w:r>
            <w:t xml:space="preserve">, </w:t>
          </w:r>
          <w:r>
            <w:rPr>
              <w:i/>
              <w:iCs/>
            </w:rPr>
            <w:t>9</w:t>
          </w:r>
          <w:r>
            <w:t>(12), 168781401773951. doi: 10.1177/1687814017739513</w:t>
          </w:r>
        </w:p>
        <w:p w14:paraId="4C089FC6" w14:textId="77777777" w:rsidR="00A6065A" w:rsidRDefault="00A6065A">
          <w:pPr>
            <w:autoSpaceDE w:val="0"/>
            <w:autoSpaceDN w:val="0"/>
            <w:ind w:hanging="480"/>
            <w:divId w:val="1495729424"/>
          </w:pPr>
          <w:r>
            <w:t xml:space="preserve">Mardika, A. B., Febritasari, R., &amp; Widi, I. K. A. (2022). Analisa Pengaruh Kekuatan Material pada Rangka Sepeda Listrik dengan Profil Rectangular Tube terhadap Material Aluminium 6061 dan Baja Aisi 1020 menggunakan </w:t>
          </w:r>
          <w:r>
            <w:lastRenderedPageBreak/>
            <w:t xml:space="preserve">Software Ansys Workbench. </w:t>
          </w:r>
          <w:r>
            <w:rPr>
              <w:i/>
              <w:iCs/>
            </w:rPr>
            <w:t>JURNAL MESIN MATERIAL MANUFAKTUR DAN ENERGI (JMMME)</w:t>
          </w:r>
          <w:r>
            <w:t xml:space="preserve">, </w:t>
          </w:r>
          <w:r>
            <w:rPr>
              <w:i/>
              <w:iCs/>
            </w:rPr>
            <w:t>xx</w:t>
          </w:r>
          <w:r>
            <w:t>(x). Retrieved from https://eprints.itn.ac.id/8863/9/jurnal%20JMMME%20ajiman.pdf</w:t>
          </w:r>
        </w:p>
        <w:p w14:paraId="01E6549D" w14:textId="77777777" w:rsidR="00A6065A" w:rsidRDefault="00A6065A">
          <w:pPr>
            <w:autoSpaceDE w:val="0"/>
            <w:autoSpaceDN w:val="0"/>
            <w:ind w:hanging="480"/>
            <w:divId w:val="846023804"/>
          </w:pPr>
          <w:r>
            <w:t xml:space="preserve">Prabowo, D., Satria Jati, U., Ulikaryani, U., &amp; Hardini, P. (2023). Simulasi Tegangan (Stress) Pada Komponen Rangka Mesin Uji Tarik Sealent Menggunakan Solidworks. </w:t>
          </w:r>
          <w:r>
            <w:rPr>
              <w:i/>
              <w:iCs/>
            </w:rPr>
            <w:t>Infotekmesin</w:t>
          </w:r>
          <w:r>
            <w:t xml:space="preserve">, </w:t>
          </w:r>
          <w:r>
            <w:rPr>
              <w:i/>
              <w:iCs/>
            </w:rPr>
            <w:t>14</w:t>
          </w:r>
          <w:r>
            <w:t>(2). doi: 10.35970/infotekmesin.v14i2.1947</w:t>
          </w:r>
        </w:p>
        <w:p w14:paraId="7C48AACD" w14:textId="77777777" w:rsidR="00A6065A" w:rsidRDefault="00A6065A">
          <w:pPr>
            <w:autoSpaceDE w:val="0"/>
            <w:autoSpaceDN w:val="0"/>
            <w:ind w:hanging="480"/>
            <w:divId w:val="1071390176"/>
          </w:pPr>
          <w:r>
            <w:t xml:space="preserve">Sapto, A. D., &amp; Mulyana, I. S. (2021). Perancangan Desain Rangka Dan Analisis Pembebanan Statik Sepeda Listrik Roda 3. </w:t>
          </w:r>
          <w:r>
            <w:rPr>
              <w:i/>
              <w:iCs/>
            </w:rPr>
            <w:t>Irvansepty.Staff.Gunadarma.Ac.Id</w:t>
          </w:r>
          <w:r>
            <w:t xml:space="preserve">, </w:t>
          </w:r>
          <w:r>
            <w:rPr>
              <w:i/>
              <w:iCs/>
            </w:rPr>
            <w:t>1</w:t>
          </w:r>
          <w:r>
            <w:t>.</w:t>
          </w:r>
        </w:p>
        <w:p w14:paraId="3B2B4E26" w14:textId="0ACD7B48" w:rsidR="00040A93" w:rsidRPr="00D95850" w:rsidRDefault="00A6065A" w:rsidP="00D95850">
          <w:pPr>
            <w:jc w:val="both"/>
            <w:rPr>
              <w:b/>
              <w:lang w:val="fi-FI"/>
            </w:rPr>
          </w:pPr>
          <w:r>
            <w:t> </w:t>
          </w:r>
        </w:p>
      </w:sdtContent>
    </w:sdt>
    <w:p w14:paraId="3E6E1D68" w14:textId="6379EC98" w:rsidR="00D95850" w:rsidRPr="00D95850" w:rsidRDefault="00D95850" w:rsidP="004F37EE">
      <w:pPr>
        <w:jc w:val="both"/>
        <w:rPr>
          <w:noProof/>
        </w:rPr>
      </w:pPr>
      <w:r w:rsidRPr="00D95850">
        <w:rPr>
          <w:b/>
          <w:lang w:val="fi-FI"/>
        </w:rPr>
        <w:tab/>
      </w:r>
    </w:p>
    <w:p w14:paraId="374E1C2C" w14:textId="140C4063" w:rsidR="008E3D03" w:rsidRPr="00D95850" w:rsidRDefault="008E3D03" w:rsidP="00D95850">
      <w:pPr>
        <w:ind w:left="851" w:hanging="851"/>
        <w:jc w:val="both"/>
        <w:rPr>
          <w:b/>
          <w:lang w:val="fi-FI"/>
        </w:rPr>
      </w:pPr>
    </w:p>
    <w:sectPr w:rsidR="008E3D03" w:rsidRPr="00D95850" w:rsidSect="00A42256">
      <w:headerReference w:type="even" r:id="rId24"/>
      <w:headerReference w:type="default" r:id="rId25"/>
      <w:footerReference w:type="even" r:id="rId26"/>
      <w:footerReference w:type="default" r:id="rId27"/>
      <w:pgSz w:w="11909" w:h="16834" w:code="9"/>
      <w:pgMar w:top="1701" w:right="1701" w:bottom="1701" w:left="2268" w:header="720" w:footer="720" w:gutter="0"/>
      <w:pgNumType w:start="33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B4BE6" w14:textId="77777777" w:rsidR="00B82386" w:rsidRDefault="00B82386">
      <w:r>
        <w:separator/>
      </w:r>
    </w:p>
  </w:endnote>
  <w:endnote w:type="continuationSeparator" w:id="0">
    <w:p w14:paraId="576155FF" w14:textId="77777777" w:rsidR="00B82386" w:rsidRDefault="00B82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ugal Sans">
    <w:altName w:val="Frugal Sans"/>
    <w:charset w:val="00"/>
    <w:family w:val="swiss"/>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18" w:space="0" w:color="808080"/>
        <w:insideV w:val="single" w:sz="18" w:space="0" w:color="808080"/>
      </w:tblBorders>
      <w:tblLook w:val="04A0" w:firstRow="1" w:lastRow="0" w:firstColumn="1" w:lastColumn="0" w:noHBand="0" w:noVBand="1"/>
    </w:tblPr>
    <w:tblGrid>
      <w:gridCol w:w="939"/>
      <w:gridCol w:w="7001"/>
    </w:tblGrid>
    <w:tr w:rsidR="00F02CFB" w:rsidRPr="00E04138" w14:paraId="543C5EE4" w14:textId="77777777" w:rsidTr="00842286">
      <w:trPr>
        <w:trHeight w:val="519"/>
      </w:trPr>
      <w:tc>
        <w:tcPr>
          <w:tcW w:w="959" w:type="dxa"/>
          <w:tcBorders>
            <w:top w:val="single" w:sz="18" w:space="0" w:color="808080"/>
          </w:tcBorders>
        </w:tcPr>
        <w:p w14:paraId="0C408584" w14:textId="3FFCC3C2" w:rsidR="00F02CFB" w:rsidRPr="00E04138" w:rsidRDefault="00F02CFB" w:rsidP="00842286">
          <w:pPr>
            <w:tabs>
              <w:tab w:val="center" w:pos="4320"/>
              <w:tab w:val="right" w:pos="8640"/>
            </w:tabs>
            <w:jc w:val="right"/>
          </w:pPr>
          <w:r w:rsidRPr="00E04138">
            <w:fldChar w:fldCharType="begin"/>
          </w:r>
          <w:r w:rsidRPr="00E915B6">
            <w:instrText xml:space="preserve"> PAGE   \* MERGEFORMAT </w:instrText>
          </w:r>
          <w:r w:rsidRPr="00E04138">
            <w:fldChar w:fldCharType="separate"/>
          </w:r>
          <w:r w:rsidR="003E2F03" w:rsidRPr="003E2F03">
            <w:rPr>
              <w:b/>
              <w:bCs/>
              <w:noProof/>
              <w:color w:val="4F81BD"/>
              <w:sz w:val="32"/>
              <w:szCs w:val="32"/>
            </w:rPr>
            <w:t>346</w:t>
          </w:r>
          <w:r w:rsidRPr="00E04138">
            <w:fldChar w:fldCharType="end"/>
          </w:r>
        </w:p>
      </w:tc>
      <w:tc>
        <w:tcPr>
          <w:tcW w:w="7197" w:type="dxa"/>
          <w:tcBorders>
            <w:top w:val="single" w:sz="18" w:space="0" w:color="808080"/>
          </w:tcBorders>
        </w:tcPr>
        <w:p w14:paraId="224EBD98" w14:textId="77777777" w:rsidR="00F02CFB" w:rsidRPr="00E04138" w:rsidRDefault="00F02CFB" w:rsidP="00842286">
          <w:pPr>
            <w:tabs>
              <w:tab w:val="center" w:pos="4320"/>
              <w:tab w:val="right" w:pos="8640"/>
            </w:tabs>
          </w:pPr>
          <w:r w:rsidRPr="00E04138">
            <w:t>BRILIANT: Jurnal Riset dan Konseptual</w:t>
          </w:r>
        </w:p>
        <w:p w14:paraId="41CC433D" w14:textId="64BF7A39" w:rsidR="00F02CFB" w:rsidRPr="00E04138" w:rsidRDefault="00F02CFB" w:rsidP="00CC7EB5">
          <w:pPr>
            <w:tabs>
              <w:tab w:val="center" w:pos="4320"/>
              <w:tab w:val="right" w:pos="8640"/>
            </w:tabs>
          </w:pPr>
          <w:r>
            <w:t>Volume 7</w:t>
          </w:r>
          <w:r w:rsidRPr="00E04138">
            <w:t xml:space="preserve"> Nomor </w:t>
          </w:r>
          <w:r w:rsidR="00CC7EB5">
            <w:t>2</w:t>
          </w:r>
          <w:r w:rsidRPr="00E04138">
            <w:t xml:space="preserve">, </w:t>
          </w:r>
          <w:r w:rsidR="00CC7EB5">
            <w:t>Mei</w:t>
          </w:r>
          <w:r>
            <w:t xml:space="preserve"> 2022</w:t>
          </w:r>
        </w:p>
      </w:tc>
    </w:tr>
  </w:tbl>
  <w:p w14:paraId="2B11219A" w14:textId="77777777" w:rsidR="00F02CFB" w:rsidRDefault="00F02CFB">
    <w:pPr>
      <w:pStyle w:val="Footer"/>
    </w:pPr>
  </w:p>
  <w:p w14:paraId="4B42E371" w14:textId="77777777" w:rsidR="00F02CFB" w:rsidRDefault="00F02CFB"/>
  <w:p w14:paraId="601C3F5D" w14:textId="77777777" w:rsidR="00F02CFB" w:rsidRDefault="00F02CF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18" w:space="0" w:color="808080"/>
        <w:insideV w:val="single" w:sz="18" w:space="0" w:color="808080"/>
      </w:tblBorders>
      <w:tblLook w:val="04A0" w:firstRow="1" w:lastRow="0" w:firstColumn="1" w:lastColumn="0" w:noHBand="0" w:noVBand="1"/>
    </w:tblPr>
    <w:tblGrid>
      <w:gridCol w:w="7064"/>
      <w:gridCol w:w="876"/>
    </w:tblGrid>
    <w:tr w:rsidR="00F02CFB" w:rsidRPr="00E04138" w14:paraId="6C9AB6BC" w14:textId="77777777" w:rsidTr="00842286">
      <w:tc>
        <w:tcPr>
          <w:tcW w:w="7262" w:type="dxa"/>
          <w:tcBorders>
            <w:top w:val="single" w:sz="18" w:space="0" w:color="808080"/>
          </w:tcBorders>
          <w:vAlign w:val="center"/>
        </w:tcPr>
        <w:p w14:paraId="425D25A8" w14:textId="77777777" w:rsidR="00F02CFB" w:rsidRPr="00E04138" w:rsidRDefault="00F02CFB" w:rsidP="00842286">
          <w:pPr>
            <w:tabs>
              <w:tab w:val="center" w:pos="4320"/>
              <w:tab w:val="right" w:pos="8640"/>
            </w:tabs>
            <w:jc w:val="right"/>
          </w:pPr>
          <w:r w:rsidRPr="00E04138">
            <w:t>BRILIANT: Jurnal Riset dan Konseptual</w:t>
          </w:r>
        </w:p>
        <w:p w14:paraId="0A7A69A3" w14:textId="6F4E9F35" w:rsidR="00F02CFB" w:rsidRPr="00E04138" w:rsidRDefault="00F02CFB" w:rsidP="00CC7EB5">
          <w:pPr>
            <w:tabs>
              <w:tab w:val="center" w:pos="4320"/>
              <w:tab w:val="right" w:pos="8640"/>
            </w:tabs>
            <w:jc w:val="right"/>
          </w:pPr>
          <w:r>
            <w:t>Volume 7</w:t>
          </w:r>
          <w:r w:rsidRPr="00E04138">
            <w:t xml:space="preserve"> Nomor </w:t>
          </w:r>
          <w:r w:rsidR="00CC7EB5">
            <w:t>2</w:t>
          </w:r>
          <w:r w:rsidRPr="00E04138">
            <w:t xml:space="preserve">, </w:t>
          </w:r>
          <w:r w:rsidR="00CC7EB5">
            <w:t>Mei</w:t>
          </w:r>
          <w:r>
            <w:t xml:space="preserve"> 2022</w:t>
          </w:r>
        </w:p>
      </w:tc>
      <w:tc>
        <w:tcPr>
          <w:tcW w:w="894" w:type="dxa"/>
          <w:tcBorders>
            <w:top w:val="single" w:sz="18" w:space="0" w:color="808080"/>
          </w:tcBorders>
        </w:tcPr>
        <w:p w14:paraId="15335042" w14:textId="09772436" w:rsidR="00F02CFB" w:rsidRPr="00E04138" w:rsidRDefault="00F02CFB" w:rsidP="00842286">
          <w:pPr>
            <w:tabs>
              <w:tab w:val="center" w:pos="4320"/>
              <w:tab w:val="right" w:pos="8640"/>
            </w:tabs>
          </w:pPr>
          <w:r w:rsidRPr="00E04138">
            <w:fldChar w:fldCharType="begin"/>
          </w:r>
          <w:r w:rsidRPr="00E915B6">
            <w:instrText xml:space="preserve"> PAGE   \* MERGEFORMAT </w:instrText>
          </w:r>
          <w:r w:rsidRPr="00E04138">
            <w:fldChar w:fldCharType="separate"/>
          </w:r>
          <w:r w:rsidR="003E2F03" w:rsidRPr="003E2F03">
            <w:rPr>
              <w:b/>
              <w:bCs/>
              <w:noProof/>
              <w:color w:val="4F81BD"/>
              <w:sz w:val="32"/>
              <w:szCs w:val="32"/>
            </w:rPr>
            <w:t>347</w:t>
          </w:r>
          <w:r w:rsidRPr="00E04138">
            <w:fldChar w:fldCharType="end"/>
          </w:r>
        </w:p>
      </w:tc>
    </w:tr>
  </w:tbl>
  <w:p w14:paraId="0661446F" w14:textId="77777777" w:rsidR="00F02CFB" w:rsidRDefault="00F02CFB">
    <w:pPr>
      <w:pStyle w:val="Footer"/>
    </w:pPr>
  </w:p>
  <w:p w14:paraId="5C8B0CCC" w14:textId="77777777" w:rsidR="00F02CFB" w:rsidRDefault="00F02CFB"/>
  <w:p w14:paraId="5D76C9F8" w14:textId="77777777" w:rsidR="00F02CFB" w:rsidRDefault="00F02CF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F7112" w14:textId="77777777" w:rsidR="00B82386" w:rsidRDefault="00B82386">
      <w:r>
        <w:separator/>
      </w:r>
    </w:p>
  </w:footnote>
  <w:footnote w:type="continuationSeparator" w:id="0">
    <w:p w14:paraId="008C3AD7" w14:textId="77777777" w:rsidR="00B82386" w:rsidRDefault="00B823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AC24B" w14:textId="77777777" w:rsidR="00F02CFB" w:rsidRDefault="00F02CFB" w:rsidP="006A2808">
    <w:pPr>
      <w:pStyle w:val="Header"/>
      <w:ind w:right="360"/>
    </w:pPr>
  </w:p>
  <w:p w14:paraId="47BCA850" w14:textId="77777777" w:rsidR="00F02CFB" w:rsidRDefault="00F02CFB"/>
  <w:p w14:paraId="2B91E2A6" w14:textId="77777777" w:rsidR="00F02CFB" w:rsidRDefault="00F02CF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6C9C8" w14:textId="77777777" w:rsidR="00F02CFB" w:rsidRDefault="00F02CFB">
    <w:pPr>
      <w:pStyle w:val="Header"/>
      <w:jc w:val="right"/>
    </w:pPr>
  </w:p>
  <w:p w14:paraId="5777B840" w14:textId="77777777" w:rsidR="00F02CFB" w:rsidRDefault="00F02CFB" w:rsidP="006A2808">
    <w:pPr>
      <w:pStyle w:val="Header"/>
      <w:ind w:right="360"/>
    </w:pPr>
  </w:p>
  <w:p w14:paraId="26E44ABD" w14:textId="77777777" w:rsidR="00F02CFB" w:rsidRDefault="00F02CFB"/>
  <w:p w14:paraId="1F14062F" w14:textId="77777777" w:rsidR="00F02CFB" w:rsidRDefault="00F02CF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2A8466E"/>
    <w:lvl w:ilvl="0">
      <w:start w:val="1"/>
      <w:numFmt w:val="bullet"/>
      <w:pStyle w:val="BodyTextIndent2"/>
      <w:lvlText w:val=""/>
      <w:lvlJc w:val="left"/>
      <w:pPr>
        <w:tabs>
          <w:tab w:val="num" w:pos="360"/>
        </w:tabs>
        <w:ind w:left="360" w:hanging="360"/>
      </w:pPr>
      <w:rPr>
        <w:rFonts w:ascii="Symbol" w:hAnsi="Symbol" w:hint="default"/>
      </w:rPr>
    </w:lvl>
  </w:abstractNum>
  <w:abstractNum w:abstractNumId="1" w15:restartNumberingAfterBreak="0">
    <w:nsid w:val="03C07E74"/>
    <w:multiLevelType w:val="hybridMultilevel"/>
    <w:tmpl w:val="7166E5EE"/>
    <w:lvl w:ilvl="0" w:tplc="AB042B3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0C584422"/>
    <w:multiLevelType w:val="hybridMultilevel"/>
    <w:tmpl w:val="D07CD6F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36E0503"/>
    <w:multiLevelType w:val="singleLevel"/>
    <w:tmpl w:val="DBFAAC04"/>
    <w:lvl w:ilvl="0">
      <w:start w:val="1"/>
      <w:numFmt w:val="bullet"/>
      <w:pStyle w:val="LISTTYPE1Bullet"/>
      <w:lvlText w:val=""/>
      <w:lvlJc w:val="left"/>
      <w:pPr>
        <w:tabs>
          <w:tab w:val="num" w:pos="576"/>
        </w:tabs>
        <w:ind w:left="504" w:hanging="288"/>
      </w:pPr>
      <w:rPr>
        <w:rFonts w:ascii="Symbol" w:hAnsi="Symbol" w:hint="default"/>
        <w:b w:val="0"/>
        <w:i w:val="0"/>
        <w:sz w:val="18"/>
      </w:rPr>
    </w:lvl>
  </w:abstractNum>
  <w:abstractNum w:abstractNumId="4" w15:restartNumberingAfterBreak="0">
    <w:nsid w:val="17025132"/>
    <w:multiLevelType w:val="hybridMultilevel"/>
    <w:tmpl w:val="B650CA02"/>
    <w:lvl w:ilvl="0" w:tplc="246E11BE">
      <w:start w:val="1"/>
      <w:numFmt w:val="upperLetter"/>
      <w:pStyle w:val="Heading2"/>
      <w:lvlText w:val="%1."/>
      <w:lvlJc w:val="left"/>
      <w:pPr>
        <w:tabs>
          <w:tab w:val="num" w:pos="360"/>
        </w:tabs>
        <w:ind w:left="360" w:hanging="360"/>
      </w:pPr>
      <w:rPr>
        <w:rFonts w:cs="Times New Roman" w:hint="default"/>
      </w:rPr>
    </w:lvl>
    <w:lvl w:ilvl="1" w:tplc="9B0EE1EE">
      <w:start w:val="1"/>
      <w:numFmt w:val="decimal"/>
      <w:lvlText w:val="%2."/>
      <w:lvlJc w:val="left"/>
      <w:pPr>
        <w:tabs>
          <w:tab w:val="num" w:pos="1440"/>
        </w:tabs>
        <w:ind w:left="1440" w:hanging="360"/>
      </w:pPr>
      <w:rPr>
        <w:rFonts w:cs="Times New Roman" w:hint="default"/>
      </w:rPr>
    </w:lvl>
    <w:lvl w:ilvl="2" w:tplc="623AD8C8">
      <w:start w:val="1"/>
      <w:numFmt w:val="bullet"/>
      <w:lvlText w:val="-"/>
      <w:lvlJc w:val="left"/>
      <w:pPr>
        <w:tabs>
          <w:tab w:val="num" w:pos="360"/>
        </w:tabs>
        <w:ind w:left="360" w:hanging="360"/>
      </w:pPr>
      <w:rPr>
        <w:rFonts w:ascii="Times New Roman" w:eastAsia="Times New Roman" w:hAnsi="Times New Roman" w:hint="default"/>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CD31F7A"/>
    <w:multiLevelType w:val="hybridMultilevel"/>
    <w:tmpl w:val="F73E8FD0"/>
    <w:lvl w:ilvl="0" w:tplc="75E8D5FE">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num w:numId="1">
    <w:abstractNumId w:val="4"/>
  </w:num>
  <w:num w:numId="2">
    <w:abstractNumId w:val="0"/>
  </w:num>
  <w:num w:numId="3">
    <w:abstractNumId w:val="3"/>
  </w:num>
  <w:num w:numId="4">
    <w:abstractNumId w:val="5"/>
  </w:num>
  <w:num w:numId="5">
    <w:abstractNumId w:val="2"/>
  </w:num>
  <w:num w:numId="6">
    <w:abstractNumId w:val="1"/>
  </w:num>
  <w:num w:numId="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SyMDc0Mje0MDE0NDNR0lEKTi0uzszPAykwrQUAA7SGPSwAAAA="/>
  </w:docVars>
  <w:rsids>
    <w:rsidRoot w:val="000C6F4F"/>
    <w:rsid w:val="00000C1E"/>
    <w:rsid w:val="00006F0E"/>
    <w:rsid w:val="00007F47"/>
    <w:rsid w:val="0001582B"/>
    <w:rsid w:val="000175F3"/>
    <w:rsid w:val="00023527"/>
    <w:rsid w:val="00025B67"/>
    <w:rsid w:val="000305CB"/>
    <w:rsid w:val="000319E1"/>
    <w:rsid w:val="00035316"/>
    <w:rsid w:val="0003577E"/>
    <w:rsid w:val="00035B51"/>
    <w:rsid w:val="00040A93"/>
    <w:rsid w:val="00041030"/>
    <w:rsid w:val="000413A4"/>
    <w:rsid w:val="00044EA3"/>
    <w:rsid w:val="000461A8"/>
    <w:rsid w:val="00051B6B"/>
    <w:rsid w:val="00054501"/>
    <w:rsid w:val="00057340"/>
    <w:rsid w:val="00061B2D"/>
    <w:rsid w:val="00061F56"/>
    <w:rsid w:val="00062438"/>
    <w:rsid w:val="000629FD"/>
    <w:rsid w:val="00062DA3"/>
    <w:rsid w:val="00063410"/>
    <w:rsid w:val="0006602C"/>
    <w:rsid w:val="0006664A"/>
    <w:rsid w:val="00066A41"/>
    <w:rsid w:val="00067703"/>
    <w:rsid w:val="00071E30"/>
    <w:rsid w:val="000725EE"/>
    <w:rsid w:val="00073AA3"/>
    <w:rsid w:val="00076D98"/>
    <w:rsid w:val="00077784"/>
    <w:rsid w:val="00082E36"/>
    <w:rsid w:val="000844DA"/>
    <w:rsid w:val="00093002"/>
    <w:rsid w:val="00095910"/>
    <w:rsid w:val="000A1EE9"/>
    <w:rsid w:val="000A4FBC"/>
    <w:rsid w:val="000A55D9"/>
    <w:rsid w:val="000B0D2E"/>
    <w:rsid w:val="000B1C83"/>
    <w:rsid w:val="000B3E85"/>
    <w:rsid w:val="000B6FC3"/>
    <w:rsid w:val="000C0B25"/>
    <w:rsid w:val="000C2AC5"/>
    <w:rsid w:val="000C4CD7"/>
    <w:rsid w:val="000C615E"/>
    <w:rsid w:val="000C6F4F"/>
    <w:rsid w:val="000D57F6"/>
    <w:rsid w:val="000D790E"/>
    <w:rsid w:val="000E1508"/>
    <w:rsid w:val="000E2E1D"/>
    <w:rsid w:val="000E3969"/>
    <w:rsid w:val="000F1DCC"/>
    <w:rsid w:val="000F4421"/>
    <w:rsid w:val="000F5B20"/>
    <w:rsid w:val="000F641D"/>
    <w:rsid w:val="001009A1"/>
    <w:rsid w:val="001011F4"/>
    <w:rsid w:val="001028FD"/>
    <w:rsid w:val="00102C81"/>
    <w:rsid w:val="0010392D"/>
    <w:rsid w:val="00104EDD"/>
    <w:rsid w:val="00104F6E"/>
    <w:rsid w:val="00106DAA"/>
    <w:rsid w:val="00112888"/>
    <w:rsid w:val="001233F2"/>
    <w:rsid w:val="001248C9"/>
    <w:rsid w:val="00127B84"/>
    <w:rsid w:val="001300AC"/>
    <w:rsid w:val="00132DED"/>
    <w:rsid w:val="0014329D"/>
    <w:rsid w:val="00157126"/>
    <w:rsid w:val="001601F4"/>
    <w:rsid w:val="00162F7C"/>
    <w:rsid w:val="0016510A"/>
    <w:rsid w:val="0017154B"/>
    <w:rsid w:val="001716BE"/>
    <w:rsid w:val="00172FCC"/>
    <w:rsid w:val="001761EA"/>
    <w:rsid w:val="00176C29"/>
    <w:rsid w:val="0018000A"/>
    <w:rsid w:val="0018591A"/>
    <w:rsid w:val="00186ADE"/>
    <w:rsid w:val="00191C1F"/>
    <w:rsid w:val="001A156C"/>
    <w:rsid w:val="001A4EEE"/>
    <w:rsid w:val="001A526E"/>
    <w:rsid w:val="001A61AC"/>
    <w:rsid w:val="001B2C5E"/>
    <w:rsid w:val="001B3160"/>
    <w:rsid w:val="001B53CE"/>
    <w:rsid w:val="001B5878"/>
    <w:rsid w:val="001B7ACE"/>
    <w:rsid w:val="001C225E"/>
    <w:rsid w:val="001C2EC7"/>
    <w:rsid w:val="001C7074"/>
    <w:rsid w:val="001E2C4B"/>
    <w:rsid w:val="001F300F"/>
    <w:rsid w:val="001F4FBB"/>
    <w:rsid w:val="001F57A6"/>
    <w:rsid w:val="001F69DF"/>
    <w:rsid w:val="00200728"/>
    <w:rsid w:val="002019AC"/>
    <w:rsid w:val="0020301E"/>
    <w:rsid w:val="00206AEE"/>
    <w:rsid w:val="00207933"/>
    <w:rsid w:val="00212923"/>
    <w:rsid w:val="0021637A"/>
    <w:rsid w:val="0022080F"/>
    <w:rsid w:val="00230DDC"/>
    <w:rsid w:val="00235601"/>
    <w:rsid w:val="00240137"/>
    <w:rsid w:val="00240474"/>
    <w:rsid w:val="0024182D"/>
    <w:rsid w:val="00247CDF"/>
    <w:rsid w:val="00255AE2"/>
    <w:rsid w:val="00256139"/>
    <w:rsid w:val="00257A2F"/>
    <w:rsid w:val="00260B7A"/>
    <w:rsid w:val="00263031"/>
    <w:rsid w:val="0026331D"/>
    <w:rsid w:val="00263CB6"/>
    <w:rsid w:val="002671B4"/>
    <w:rsid w:val="0027388F"/>
    <w:rsid w:val="00281CCE"/>
    <w:rsid w:val="00285E42"/>
    <w:rsid w:val="0028658E"/>
    <w:rsid w:val="00287010"/>
    <w:rsid w:val="0028798D"/>
    <w:rsid w:val="002912E2"/>
    <w:rsid w:val="00297ECA"/>
    <w:rsid w:val="002A3B20"/>
    <w:rsid w:val="002A53F7"/>
    <w:rsid w:val="002A74B7"/>
    <w:rsid w:val="002B4A89"/>
    <w:rsid w:val="002C13CF"/>
    <w:rsid w:val="002C1512"/>
    <w:rsid w:val="002C151D"/>
    <w:rsid w:val="002C154A"/>
    <w:rsid w:val="002C24EE"/>
    <w:rsid w:val="002C3729"/>
    <w:rsid w:val="002C7216"/>
    <w:rsid w:val="002D3211"/>
    <w:rsid w:val="002E3098"/>
    <w:rsid w:val="002E4FBB"/>
    <w:rsid w:val="002F2092"/>
    <w:rsid w:val="002F25E1"/>
    <w:rsid w:val="002F54D4"/>
    <w:rsid w:val="002F5C61"/>
    <w:rsid w:val="0030049A"/>
    <w:rsid w:val="00303D7C"/>
    <w:rsid w:val="00304C7D"/>
    <w:rsid w:val="00310A67"/>
    <w:rsid w:val="003135C9"/>
    <w:rsid w:val="0031392C"/>
    <w:rsid w:val="00313A9F"/>
    <w:rsid w:val="0031532D"/>
    <w:rsid w:val="003177CD"/>
    <w:rsid w:val="00320834"/>
    <w:rsid w:val="00321582"/>
    <w:rsid w:val="00321F6B"/>
    <w:rsid w:val="00323C0E"/>
    <w:rsid w:val="00325891"/>
    <w:rsid w:val="00326430"/>
    <w:rsid w:val="00330807"/>
    <w:rsid w:val="00332588"/>
    <w:rsid w:val="00332C75"/>
    <w:rsid w:val="00336B8C"/>
    <w:rsid w:val="003423C3"/>
    <w:rsid w:val="00344C3F"/>
    <w:rsid w:val="003455BC"/>
    <w:rsid w:val="00351CA7"/>
    <w:rsid w:val="003608C1"/>
    <w:rsid w:val="003660A4"/>
    <w:rsid w:val="00372823"/>
    <w:rsid w:val="00374EBB"/>
    <w:rsid w:val="00383D39"/>
    <w:rsid w:val="003878AC"/>
    <w:rsid w:val="0039067C"/>
    <w:rsid w:val="00393443"/>
    <w:rsid w:val="00396CDE"/>
    <w:rsid w:val="003A0B09"/>
    <w:rsid w:val="003A1106"/>
    <w:rsid w:val="003A2C97"/>
    <w:rsid w:val="003A4F83"/>
    <w:rsid w:val="003A7B22"/>
    <w:rsid w:val="003B030A"/>
    <w:rsid w:val="003B15F4"/>
    <w:rsid w:val="003B341E"/>
    <w:rsid w:val="003B699E"/>
    <w:rsid w:val="003B736A"/>
    <w:rsid w:val="003C0FBC"/>
    <w:rsid w:val="003C13F6"/>
    <w:rsid w:val="003C20C8"/>
    <w:rsid w:val="003C362D"/>
    <w:rsid w:val="003C485F"/>
    <w:rsid w:val="003D1F74"/>
    <w:rsid w:val="003D31D2"/>
    <w:rsid w:val="003D4E72"/>
    <w:rsid w:val="003E07E8"/>
    <w:rsid w:val="003E21F2"/>
    <w:rsid w:val="003E291C"/>
    <w:rsid w:val="003E2F03"/>
    <w:rsid w:val="003E4377"/>
    <w:rsid w:val="003E45F5"/>
    <w:rsid w:val="003F6525"/>
    <w:rsid w:val="003F7CBE"/>
    <w:rsid w:val="00403475"/>
    <w:rsid w:val="00403584"/>
    <w:rsid w:val="004063CA"/>
    <w:rsid w:val="0040788F"/>
    <w:rsid w:val="004122D6"/>
    <w:rsid w:val="00413235"/>
    <w:rsid w:val="00421C88"/>
    <w:rsid w:val="00423C5E"/>
    <w:rsid w:val="00423C83"/>
    <w:rsid w:val="004343E2"/>
    <w:rsid w:val="00435AD5"/>
    <w:rsid w:val="00443B29"/>
    <w:rsid w:val="00453AE2"/>
    <w:rsid w:val="00453C64"/>
    <w:rsid w:val="00455B8C"/>
    <w:rsid w:val="004602BF"/>
    <w:rsid w:val="004602D5"/>
    <w:rsid w:val="0046086D"/>
    <w:rsid w:val="00460C9B"/>
    <w:rsid w:val="00481211"/>
    <w:rsid w:val="00484D2C"/>
    <w:rsid w:val="00494F23"/>
    <w:rsid w:val="004957F4"/>
    <w:rsid w:val="00496532"/>
    <w:rsid w:val="004A2F2A"/>
    <w:rsid w:val="004A32FA"/>
    <w:rsid w:val="004A3790"/>
    <w:rsid w:val="004A6316"/>
    <w:rsid w:val="004A6EEA"/>
    <w:rsid w:val="004B1AA2"/>
    <w:rsid w:val="004B6721"/>
    <w:rsid w:val="004C055F"/>
    <w:rsid w:val="004C2489"/>
    <w:rsid w:val="004C5813"/>
    <w:rsid w:val="004D2FB1"/>
    <w:rsid w:val="004F0298"/>
    <w:rsid w:val="004F37EE"/>
    <w:rsid w:val="00503422"/>
    <w:rsid w:val="005115E4"/>
    <w:rsid w:val="005149A5"/>
    <w:rsid w:val="005153D7"/>
    <w:rsid w:val="00517F5D"/>
    <w:rsid w:val="00522E47"/>
    <w:rsid w:val="0052302E"/>
    <w:rsid w:val="00527B80"/>
    <w:rsid w:val="005322E8"/>
    <w:rsid w:val="00536838"/>
    <w:rsid w:val="005434E6"/>
    <w:rsid w:val="005445F2"/>
    <w:rsid w:val="00545768"/>
    <w:rsid w:val="0055545D"/>
    <w:rsid w:val="005638D8"/>
    <w:rsid w:val="00565118"/>
    <w:rsid w:val="00565519"/>
    <w:rsid w:val="00572F03"/>
    <w:rsid w:val="0057386B"/>
    <w:rsid w:val="00576CBB"/>
    <w:rsid w:val="00581D0E"/>
    <w:rsid w:val="00584741"/>
    <w:rsid w:val="0058486E"/>
    <w:rsid w:val="00585B0C"/>
    <w:rsid w:val="005901AA"/>
    <w:rsid w:val="00591068"/>
    <w:rsid w:val="00591668"/>
    <w:rsid w:val="00593C4D"/>
    <w:rsid w:val="00594476"/>
    <w:rsid w:val="005A30CF"/>
    <w:rsid w:val="005A4DFE"/>
    <w:rsid w:val="005B2EDF"/>
    <w:rsid w:val="005B47B3"/>
    <w:rsid w:val="005B4AB0"/>
    <w:rsid w:val="005B6158"/>
    <w:rsid w:val="005B684F"/>
    <w:rsid w:val="005B6F82"/>
    <w:rsid w:val="005C07EE"/>
    <w:rsid w:val="005D1B1B"/>
    <w:rsid w:val="005E1290"/>
    <w:rsid w:val="005E6506"/>
    <w:rsid w:val="005F4836"/>
    <w:rsid w:val="005F69FB"/>
    <w:rsid w:val="00600969"/>
    <w:rsid w:val="00614928"/>
    <w:rsid w:val="00617FCD"/>
    <w:rsid w:val="00620549"/>
    <w:rsid w:val="00623F8E"/>
    <w:rsid w:val="00625223"/>
    <w:rsid w:val="006262A9"/>
    <w:rsid w:val="006302B3"/>
    <w:rsid w:val="006312F3"/>
    <w:rsid w:val="0063623C"/>
    <w:rsid w:val="00642958"/>
    <w:rsid w:val="00642E21"/>
    <w:rsid w:val="006433F1"/>
    <w:rsid w:val="00645925"/>
    <w:rsid w:val="006475D4"/>
    <w:rsid w:val="0065065F"/>
    <w:rsid w:val="0065437B"/>
    <w:rsid w:val="00654B4D"/>
    <w:rsid w:val="00670B0D"/>
    <w:rsid w:val="00673FCD"/>
    <w:rsid w:val="00677F69"/>
    <w:rsid w:val="00680AFA"/>
    <w:rsid w:val="00685C03"/>
    <w:rsid w:val="00685D80"/>
    <w:rsid w:val="00686DC6"/>
    <w:rsid w:val="00687D3E"/>
    <w:rsid w:val="00690B96"/>
    <w:rsid w:val="006919D9"/>
    <w:rsid w:val="00691BAA"/>
    <w:rsid w:val="00691C9E"/>
    <w:rsid w:val="00691E63"/>
    <w:rsid w:val="00692F93"/>
    <w:rsid w:val="006A2808"/>
    <w:rsid w:val="006B049F"/>
    <w:rsid w:val="006B182C"/>
    <w:rsid w:val="006B3894"/>
    <w:rsid w:val="006B697D"/>
    <w:rsid w:val="006D0A23"/>
    <w:rsid w:val="006D6843"/>
    <w:rsid w:val="006D686D"/>
    <w:rsid w:val="006D6E8F"/>
    <w:rsid w:val="006E18FF"/>
    <w:rsid w:val="006E1B64"/>
    <w:rsid w:val="006E2950"/>
    <w:rsid w:val="006E35D1"/>
    <w:rsid w:val="006E4088"/>
    <w:rsid w:val="006E651F"/>
    <w:rsid w:val="006E717E"/>
    <w:rsid w:val="006F3F85"/>
    <w:rsid w:val="006F5646"/>
    <w:rsid w:val="00700610"/>
    <w:rsid w:val="00702717"/>
    <w:rsid w:val="00707C36"/>
    <w:rsid w:val="007104AA"/>
    <w:rsid w:val="00711463"/>
    <w:rsid w:val="00711C1C"/>
    <w:rsid w:val="00713420"/>
    <w:rsid w:val="00720C36"/>
    <w:rsid w:val="007237B2"/>
    <w:rsid w:val="00724EB0"/>
    <w:rsid w:val="00725D81"/>
    <w:rsid w:val="00731972"/>
    <w:rsid w:val="00734070"/>
    <w:rsid w:val="00735F92"/>
    <w:rsid w:val="00745B40"/>
    <w:rsid w:val="0075167A"/>
    <w:rsid w:val="00751E2B"/>
    <w:rsid w:val="00760A02"/>
    <w:rsid w:val="00760CE3"/>
    <w:rsid w:val="0076177C"/>
    <w:rsid w:val="007623CB"/>
    <w:rsid w:val="007718AE"/>
    <w:rsid w:val="00780707"/>
    <w:rsid w:val="007812A6"/>
    <w:rsid w:val="0078384A"/>
    <w:rsid w:val="00793467"/>
    <w:rsid w:val="00794566"/>
    <w:rsid w:val="00795035"/>
    <w:rsid w:val="0079601F"/>
    <w:rsid w:val="00797D8E"/>
    <w:rsid w:val="007A01B2"/>
    <w:rsid w:val="007A6E97"/>
    <w:rsid w:val="007A78B5"/>
    <w:rsid w:val="007A7F62"/>
    <w:rsid w:val="007B00EC"/>
    <w:rsid w:val="007B1196"/>
    <w:rsid w:val="007B40B7"/>
    <w:rsid w:val="007C09E3"/>
    <w:rsid w:val="007C1387"/>
    <w:rsid w:val="007C2C71"/>
    <w:rsid w:val="007C3096"/>
    <w:rsid w:val="007D0A98"/>
    <w:rsid w:val="007D555C"/>
    <w:rsid w:val="007D7A3D"/>
    <w:rsid w:val="007D7C92"/>
    <w:rsid w:val="007D7F89"/>
    <w:rsid w:val="007E09DC"/>
    <w:rsid w:val="007E29DA"/>
    <w:rsid w:val="007E4854"/>
    <w:rsid w:val="007F414D"/>
    <w:rsid w:val="00803481"/>
    <w:rsid w:val="00804943"/>
    <w:rsid w:val="00804D33"/>
    <w:rsid w:val="00805E7C"/>
    <w:rsid w:val="008129F3"/>
    <w:rsid w:val="00813E54"/>
    <w:rsid w:val="008148AC"/>
    <w:rsid w:val="00822201"/>
    <w:rsid w:val="008360A7"/>
    <w:rsid w:val="00842286"/>
    <w:rsid w:val="0084313F"/>
    <w:rsid w:val="00850229"/>
    <w:rsid w:val="00852A15"/>
    <w:rsid w:val="00860F17"/>
    <w:rsid w:val="00862C6E"/>
    <w:rsid w:val="00870FD6"/>
    <w:rsid w:val="008739A1"/>
    <w:rsid w:val="0087415B"/>
    <w:rsid w:val="008751F1"/>
    <w:rsid w:val="00876A9E"/>
    <w:rsid w:val="00880916"/>
    <w:rsid w:val="008838E1"/>
    <w:rsid w:val="00883965"/>
    <w:rsid w:val="00884339"/>
    <w:rsid w:val="00885DAD"/>
    <w:rsid w:val="0088682D"/>
    <w:rsid w:val="00887652"/>
    <w:rsid w:val="00890E62"/>
    <w:rsid w:val="0089287F"/>
    <w:rsid w:val="008A7B61"/>
    <w:rsid w:val="008B07F3"/>
    <w:rsid w:val="008B3C86"/>
    <w:rsid w:val="008C202F"/>
    <w:rsid w:val="008C27AD"/>
    <w:rsid w:val="008C2AAF"/>
    <w:rsid w:val="008C544D"/>
    <w:rsid w:val="008C56D5"/>
    <w:rsid w:val="008C67B6"/>
    <w:rsid w:val="008D36B2"/>
    <w:rsid w:val="008E1081"/>
    <w:rsid w:val="008E3D03"/>
    <w:rsid w:val="008E6C68"/>
    <w:rsid w:val="008E70C8"/>
    <w:rsid w:val="008F2FD4"/>
    <w:rsid w:val="00905987"/>
    <w:rsid w:val="009063EB"/>
    <w:rsid w:val="0090710A"/>
    <w:rsid w:val="009108B6"/>
    <w:rsid w:val="00913501"/>
    <w:rsid w:val="009144E3"/>
    <w:rsid w:val="00921544"/>
    <w:rsid w:val="00921F4A"/>
    <w:rsid w:val="00923588"/>
    <w:rsid w:val="00925C1D"/>
    <w:rsid w:val="00926687"/>
    <w:rsid w:val="00930CCF"/>
    <w:rsid w:val="00934D15"/>
    <w:rsid w:val="00937214"/>
    <w:rsid w:val="00943DEF"/>
    <w:rsid w:val="00944BBD"/>
    <w:rsid w:val="009518BA"/>
    <w:rsid w:val="009519CD"/>
    <w:rsid w:val="009539DE"/>
    <w:rsid w:val="00954982"/>
    <w:rsid w:val="0095563A"/>
    <w:rsid w:val="00956AD1"/>
    <w:rsid w:val="00964F69"/>
    <w:rsid w:val="00970550"/>
    <w:rsid w:val="00970837"/>
    <w:rsid w:val="00975E15"/>
    <w:rsid w:val="00976D71"/>
    <w:rsid w:val="0098137F"/>
    <w:rsid w:val="009835FE"/>
    <w:rsid w:val="009860A6"/>
    <w:rsid w:val="0098795E"/>
    <w:rsid w:val="00992730"/>
    <w:rsid w:val="00993CB6"/>
    <w:rsid w:val="009A1FC7"/>
    <w:rsid w:val="009A2EA2"/>
    <w:rsid w:val="009A4C57"/>
    <w:rsid w:val="009A56FB"/>
    <w:rsid w:val="009A6671"/>
    <w:rsid w:val="009B1646"/>
    <w:rsid w:val="009C202B"/>
    <w:rsid w:val="009C385A"/>
    <w:rsid w:val="009C3F31"/>
    <w:rsid w:val="009C7431"/>
    <w:rsid w:val="009D231F"/>
    <w:rsid w:val="009D278F"/>
    <w:rsid w:val="009E38F5"/>
    <w:rsid w:val="009E4B07"/>
    <w:rsid w:val="009E7C7E"/>
    <w:rsid w:val="009F2A3B"/>
    <w:rsid w:val="009F2F80"/>
    <w:rsid w:val="009F39B1"/>
    <w:rsid w:val="009F4CBF"/>
    <w:rsid w:val="009F6707"/>
    <w:rsid w:val="009F7980"/>
    <w:rsid w:val="00A0220E"/>
    <w:rsid w:val="00A02C92"/>
    <w:rsid w:val="00A0405B"/>
    <w:rsid w:val="00A04414"/>
    <w:rsid w:val="00A17E92"/>
    <w:rsid w:val="00A22FBB"/>
    <w:rsid w:val="00A24CB9"/>
    <w:rsid w:val="00A26B15"/>
    <w:rsid w:val="00A302B7"/>
    <w:rsid w:val="00A31F34"/>
    <w:rsid w:val="00A35BB9"/>
    <w:rsid w:val="00A36C53"/>
    <w:rsid w:val="00A37488"/>
    <w:rsid w:val="00A42256"/>
    <w:rsid w:val="00A4694F"/>
    <w:rsid w:val="00A47A60"/>
    <w:rsid w:val="00A5238B"/>
    <w:rsid w:val="00A57FE6"/>
    <w:rsid w:val="00A605D4"/>
    <w:rsid w:val="00A6065A"/>
    <w:rsid w:val="00A61A79"/>
    <w:rsid w:val="00A61AD6"/>
    <w:rsid w:val="00A61FE4"/>
    <w:rsid w:val="00A7116E"/>
    <w:rsid w:val="00A72DD6"/>
    <w:rsid w:val="00A81EC6"/>
    <w:rsid w:val="00A83587"/>
    <w:rsid w:val="00A967EF"/>
    <w:rsid w:val="00A96EE9"/>
    <w:rsid w:val="00AA028D"/>
    <w:rsid w:val="00AA52E3"/>
    <w:rsid w:val="00AA7607"/>
    <w:rsid w:val="00AC0845"/>
    <w:rsid w:val="00AC19BC"/>
    <w:rsid w:val="00AC245E"/>
    <w:rsid w:val="00AC65EE"/>
    <w:rsid w:val="00AD2985"/>
    <w:rsid w:val="00AD72E9"/>
    <w:rsid w:val="00AE1C93"/>
    <w:rsid w:val="00AE4636"/>
    <w:rsid w:val="00AE58D3"/>
    <w:rsid w:val="00AE5C7D"/>
    <w:rsid w:val="00AF12CA"/>
    <w:rsid w:val="00AF314B"/>
    <w:rsid w:val="00AF37F3"/>
    <w:rsid w:val="00AF777E"/>
    <w:rsid w:val="00B053D4"/>
    <w:rsid w:val="00B0711E"/>
    <w:rsid w:val="00B115B4"/>
    <w:rsid w:val="00B21F1B"/>
    <w:rsid w:val="00B23D16"/>
    <w:rsid w:val="00B26445"/>
    <w:rsid w:val="00B300EC"/>
    <w:rsid w:val="00B32CC6"/>
    <w:rsid w:val="00B33D75"/>
    <w:rsid w:val="00B357B6"/>
    <w:rsid w:val="00B35D00"/>
    <w:rsid w:val="00B376F9"/>
    <w:rsid w:val="00B42148"/>
    <w:rsid w:val="00B44D63"/>
    <w:rsid w:val="00B511EA"/>
    <w:rsid w:val="00B546B9"/>
    <w:rsid w:val="00B5696D"/>
    <w:rsid w:val="00B57E5F"/>
    <w:rsid w:val="00B67C1C"/>
    <w:rsid w:val="00B733FC"/>
    <w:rsid w:val="00B7442D"/>
    <w:rsid w:val="00B77EBF"/>
    <w:rsid w:val="00B816EF"/>
    <w:rsid w:val="00B82386"/>
    <w:rsid w:val="00B83A41"/>
    <w:rsid w:val="00B84111"/>
    <w:rsid w:val="00B844B1"/>
    <w:rsid w:val="00B84CAA"/>
    <w:rsid w:val="00B85DE9"/>
    <w:rsid w:val="00B87F78"/>
    <w:rsid w:val="00B9480D"/>
    <w:rsid w:val="00B97A4A"/>
    <w:rsid w:val="00BA0259"/>
    <w:rsid w:val="00BA2AE4"/>
    <w:rsid w:val="00BA7F32"/>
    <w:rsid w:val="00BA7FBF"/>
    <w:rsid w:val="00BB50F4"/>
    <w:rsid w:val="00BC11C4"/>
    <w:rsid w:val="00BC3E61"/>
    <w:rsid w:val="00BC470C"/>
    <w:rsid w:val="00BC6B20"/>
    <w:rsid w:val="00BC7E00"/>
    <w:rsid w:val="00BD06A1"/>
    <w:rsid w:val="00BD6327"/>
    <w:rsid w:val="00BD643E"/>
    <w:rsid w:val="00BD6BE3"/>
    <w:rsid w:val="00BE1DF1"/>
    <w:rsid w:val="00BE277E"/>
    <w:rsid w:val="00BE5E76"/>
    <w:rsid w:val="00BE73FA"/>
    <w:rsid w:val="00BF1177"/>
    <w:rsid w:val="00BF3910"/>
    <w:rsid w:val="00BF47B8"/>
    <w:rsid w:val="00C00B4C"/>
    <w:rsid w:val="00C04524"/>
    <w:rsid w:val="00C050BD"/>
    <w:rsid w:val="00C05FEA"/>
    <w:rsid w:val="00C11F58"/>
    <w:rsid w:val="00C163AC"/>
    <w:rsid w:val="00C23AE7"/>
    <w:rsid w:val="00C23CB2"/>
    <w:rsid w:val="00C243EC"/>
    <w:rsid w:val="00C25CAA"/>
    <w:rsid w:val="00C26CF5"/>
    <w:rsid w:val="00C32A62"/>
    <w:rsid w:val="00C32C8D"/>
    <w:rsid w:val="00C3335C"/>
    <w:rsid w:val="00C47FE2"/>
    <w:rsid w:val="00C5049F"/>
    <w:rsid w:val="00C51E5D"/>
    <w:rsid w:val="00C55A16"/>
    <w:rsid w:val="00C560E3"/>
    <w:rsid w:val="00C57971"/>
    <w:rsid w:val="00C60C97"/>
    <w:rsid w:val="00C63E42"/>
    <w:rsid w:val="00C65552"/>
    <w:rsid w:val="00C65615"/>
    <w:rsid w:val="00C706BD"/>
    <w:rsid w:val="00C71726"/>
    <w:rsid w:val="00C74663"/>
    <w:rsid w:val="00C8490A"/>
    <w:rsid w:val="00C96897"/>
    <w:rsid w:val="00CA0121"/>
    <w:rsid w:val="00CA037B"/>
    <w:rsid w:val="00CA5382"/>
    <w:rsid w:val="00CA6DF0"/>
    <w:rsid w:val="00CC5827"/>
    <w:rsid w:val="00CC5868"/>
    <w:rsid w:val="00CC7EB5"/>
    <w:rsid w:val="00CD418A"/>
    <w:rsid w:val="00CD5333"/>
    <w:rsid w:val="00CD5A96"/>
    <w:rsid w:val="00CE1EA9"/>
    <w:rsid w:val="00CE5253"/>
    <w:rsid w:val="00CE7556"/>
    <w:rsid w:val="00D0060D"/>
    <w:rsid w:val="00D012FD"/>
    <w:rsid w:val="00D014EE"/>
    <w:rsid w:val="00D06988"/>
    <w:rsid w:val="00D070A9"/>
    <w:rsid w:val="00D14195"/>
    <w:rsid w:val="00D167A3"/>
    <w:rsid w:val="00D17868"/>
    <w:rsid w:val="00D2143D"/>
    <w:rsid w:val="00D306A2"/>
    <w:rsid w:val="00D3421E"/>
    <w:rsid w:val="00D3489A"/>
    <w:rsid w:val="00D35A71"/>
    <w:rsid w:val="00D36E7C"/>
    <w:rsid w:val="00D3791D"/>
    <w:rsid w:val="00D37A2F"/>
    <w:rsid w:val="00D52C0D"/>
    <w:rsid w:val="00D57467"/>
    <w:rsid w:val="00D6290B"/>
    <w:rsid w:val="00D66A05"/>
    <w:rsid w:val="00D66D08"/>
    <w:rsid w:val="00D72010"/>
    <w:rsid w:val="00D72619"/>
    <w:rsid w:val="00D733C2"/>
    <w:rsid w:val="00D7388F"/>
    <w:rsid w:val="00D741EF"/>
    <w:rsid w:val="00D838F2"/>
    <w:rsid w:val="00D8557E"/>
    <w:rsid w:val="00D900D8"/>
    <w:rsid w:val="00D95850"/>
    <w:rsid w:val="00DA035E"/>
    <w:rsid w:val="00DA4A60"/>
    <w:rsid w:val="00DA4F91"/>
    <w:rsid w:val="00DB4503"/>
    <w:rsid w:val="00DB5942"/>
    <w:rsid w:val="00DC2F78"/>
    <w:rsid w:val="00DC44B3"/>
    <w:rsid w:val="00DC52D2"/>
    <w:rsid w:val="00DC7B85"/>
    <w:rsid w:val="00DD2E49"/>
    <w:rsid w:val="00DD650D"/>
    <w:rsid w:val="00DE0F76"/>
    <w:rsid w:val="00DE7C0D"/>
    <w:rsid w:val="00DF328B"/>
    <w:rsid w:val="00DF3D92"/>
    <w:rsid w:val="00DF57C4"/>
    <w:rsid w:val="00E01F80"/>
    <w:rsid w:val="00E02598"/>
    <w:rsid w:val="00E04138"/>
    <w:rsid w:val="00E10015"/>
    <w:rsid w:val="00E11DFE"/>
    <w:rsid w:val="00E12356"/>
    <w:rsid w:val="00E14675"/>
    <w:rsid w:val="00E15650"/>
    <w:rsid w:val="00E17A99"/>
    <w:rsid w:val="00E24BDE"/>
    <w:rsid w:val="00E2513B"/>
    <w:rsid w:val="00E253C5"/>
    <w:rsid w:val="00E30DA8"/>
    <w:rsid w:val="00E314FA"/>
    <w:rsid w:val="00E34241"/>
    <w:rsid w:val="00E367E5"/>
    <w:rsid w:val="00E36B2F"/>
    <w:rsid w:val="00E42117"/>
    <w:rsid w:val="00E523DF"/>
    <w:rsid w:val="00E54F74"/>
    <w:rsid w:val="00E6053C"/>
    <w:rsid w:val="00E70566"/>
    <w:rsid w:val="00E8033D"/>
    <w:rsid w:val="00E86020"/>
    <w:rsid w:val="00E86519"/>
    <w:rsid w:val="00E938BA"/>
    <w:rsid w:val="00E94C7E"/>
    <w:rsid w:val="00E94ECE"/>
    <w:rsid w:val="00E9752A"/>
    <w:rsid w:val="00EA262D"/>
    <w:rsid w:val="00EA32CE"/>
    <w:rsid w:val="00EA7477"/>
    <w:rsid w:val="00EB37BE"/>
    <w:rsid w:val="00EB4B24"/>
    <w:rsid w:val="00EB6A27"/>
    <w:rsid w:val="00ED05B3"/>
    <w:rsid w:val="00ED24EF"/>
    <w:rsid w:val="00EE0B99"/>
    <w:rsid w:val="00EF01FC"/>
    <w:rsid w:val="00EF1069"/>
    <w:rsid w:val="00EF2036"/>
    <w:rsid w:val="00F02CFB"/>
    <w:rsid w:val="00F16EB0"/>
    <w:rsid w:val="00F170E4"/>
    <w:rsid w:val="00F23ABA"/>
    <w:rsid w:val="00F2541E"/>
    <w:rsid w:val="00F269A9"/>
    <w:rsid w:val="00F27A5D"/>
    <w:rsid w:val="00F313BC"/>
    <w:rsid w:val="00F3283E"/>
    <w:rsid w:val="00F339F1"/>
    <w:rsid w:val="00F36688"/>
    <w:rsid w:val="00F40B61"/>
    <w:rsid w:val="00F4160B"/>
    <w:rsid w:val="00F437DC"/>
    <w:rsid w:val="00F4457C"/>
    <w:rsid w:val="00F46770"/>
    <w:rsid w:val="00F52C7D"/>
    <w:rsid w:val="00F55441"/>
    <w:rsid w:val="00F55FEF"/>
    <w:rsid w:val="00F57FA6"/>
    <w:rsid w:val="00F6027B"/>
    <w:rsid w:val="00F6216A"/>
    <w:rsid w:val="00F675A5"/>
    <w:rsid w:val="00F67A9F"/>
    <w:rsid w:val="00F70009"/>
    <w:rsid w:val="00F82ABD"/>
    <w:rsid w:val="00F83C56"/>
    <w:rsid w:val="00F84F35"/>
    <w:rsid w:val="00F8757B"/>
    <w:rsid w:val="00F91161"/>
    <w:rsid w:val="00F935C9"/>
    <w:rsid w:val="00F9511F"/>
    <w:rsid w:val="00F95DF3"/>
    <w:rsid w:val="00FA2693"/>
    <w:rsid w:val="00FA3FBA"/>
    <w:rsid w:val="00FA577C"/>
    <w:rsid w:val="00FB0766"/>
    <w:rsid w:val="00FB0925"/>
    <w:rsid w:val="00FB26F4"/>
    <w:rsid w:val="00FB2AE0"/>
    <w:rsid w:val="00FB303C"/>
    <w:rsid w:val="00FC0B60"/>
    <w:rsid w:val="00FC4190"/>
    <w:rsid w:val="00FC6CB5"/>
    <w:rsid w:val="00FE37C3"/>
    <w:rsid w:val="00FE6862"/>
    <w:rsid w:val="00FE7034"/>
    <w:rsid w:val="00FE75D6"/>
    <w:rsid w:val="00FF1CBC"/>
    <w:rsid w:val="00FF4C2B"/>
    <w:rsid w:val="00FF738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1E4C7B9"/>
  <w15:chartTrackingRefBased/>
  <w15:docId w15:val="{E8A7D69E-BB32-3C4E-A03B-71520859F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iPriority="35" w:unhideWhenUsed="1" w:qFormat="1"/>
    <w:lsdException w:name="footnote reference" w:uiPriority="99"/>
    <w:lsdException w:name="annotation reference" w:uiPriority="99"/>
    <w:lsdException w:name="page number" w:uiPriority="99"/>
    <w:lsdException w:name="endnote text" w:uiPriority="99"/>
    <w:lsdException w:name="List 2" w:uiPriority="99"/>
    <w:lsdException w:name="Title" w:uiPriority="10" w:qFormat="1"/>
    <w:lsdException w:name="Body Text" w:uiPriority="99"/>
    <w:lsdException w:name="Body Text Indent" w:uiPriority="99"/>
    <w:lsdException w:name="Subtitle" w:qFormat="1"/>
    <w:lsdException w:name="Body Text First Indent" w:uiPriority="99"/>
    <w:lsdException w:name="Body Text Indent 2" w:uiPriority="99"/>
    <w:lsdException w:name="Body Text Indent 3" w:uiPriority="99"/>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6F4F"/>
    <w:rPr>
      <w:sz w:val="24"/>
      <w:szCs w:val="24"/>
      <w:lang w:val="en-US" w:eastAsia="en-US"/>
    </w:rPr>
  </w:style>
  <w:style w:type="paragraph" w:styleId="Heading1">
    <w:name w:val="heading 1"/>
    <w:basedOn w:val="Normal"/>
    <w:next w:val="Normal"/>
    <w:link w:val="Heading1Char"/>
    <w:uiPriority w:val="9"/>
    <w:qFormat/>
    <w:rsid w:val="000C6F4F"/>
    <w:pPr>
      <w:keepNext/>
      <w:spacing w:before="240" w:after="60"/>
      <w:outlineLvl w:val="0"/>
    </w:pPr>
    <w:rPr>
      <w:rFonts w:ascii="Cambria" w:hAnsi="Cambria"/>
      <w:b/>
      <w:kern w:val="32"/>
      <w:sz w:val="32"/>
      <w:szCs w:val="20"/>
    </w:rPr>
  </w:style>
  <w:style w:type="paragraph" w:styleId="Heading2">
    <w:name w:val="heading 2"/>
    <w:basedOn w:val="Normal"/>
    <w:next w:val="Normal"/>
    <w:link w:val="Heading2Char"/>
    <w:uiPriority w:val="9"/>
    <w:qFormat/>
    <w:rsid w:val="000C6F4F"/>
    <w:pPr>
      <w:keepNext/>
      <w:numPr>
        <w:numId w:val="1"/>
      </w:numPr>
      <w:tabs>
        <w:tab w:val="clear" w:pos="360"/>
      </w:tabs>
      <w:spacing w:line="360" w:lineRule="auto"/>
      <w:jc w:val="both"/>
      <w:outlineLvl w:val="1"/>
    </w:pPr>
    <w:rPr>
      <w:b/>
      <w:bCs/>
      <w:lang w:val="x-none" w:eastAsia="x-none"/>
    </w:rPr>
  </w:style>
  <w:style w:type="paragraph" w:styleId="Heading3">
    <w:name w:val="heading 3"/>
    <w:basedOn w:val="Normal"/>
    <w:next w:val="Normal"/>
    <w:link w:val="Heading3Char"/>
    <w:uiPriority w:val="9"/>
    <w:unhideWhenUsed/>
    <w:qFormat/>
    <w:rsid w:val="00D6290B"/>
    <w:pPr>
      <w:keepNext/>
      <w:keepLines/>
      <w:spacing w:before="200" w:line="259" w:lineRule="auto"/>
      <w:outlineLvl w:val="2"/>
    </w:pPr>
    <w:rPr>
      <w:rFonts w:ascii="Calibri Light" w:hAnsi="Calibri Light"/>
      <w:b/>
      <w:bCs/>
      <w:color w:val="5B9BD5"/>
      <w:kern w:val="2"/>
      <w:sz w:val="22"/>
      <w:szCs w:val="22"/>
      <w:lang w:val="id-ID" w:eastAsia="x-none"/>
    </w:rPr>
  </w:style>
  <w:style w:type="paragraph" w:styleId="Heading4">
    <w:name w:val="heading 4"/>
    <w:basedOn w:val="Normal"/>
    <w:next w:val="Normal"/>
    <w:link w:val="Heading4Char"/>
    <w:uiPriority w:val="9"/>
    <w:qFormat/>
    <w:rsid w:val="000C6F4F"/>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uiPriority w:val="9"/>
    <w:unhideWhenUsed/>
    <w:qFormat/>
    <w:rsid w:val="00D6290B"/>
    <w:pPr>
      <w:keepNext/>
      <w:keepLines/>
      <w:spacing w:before="200" w:line="276" w:lineRule="auto"/>
      <w:outlineLvl w:val="4"/>
    </w:pPr>
    <w:rPr>
      <w:rFonts w:ascii="Cambria" w:hAnsi="Cambria"/>
      <w:color w:val="243F60"/>
      <w:sz w:val="22"/>
      <w:szCs w:val="22"/>
      <w:lang w:val="id-ID"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0C6F4F"/>
    <w:rPr>
      <w:rFonts w:ascii="Cambria" w:hAnsi="Cambria" w:cs="Times New Roman"/>
      <w:b/>
      <w:kern w:val="32"/>
      <w:sz w:val="32"/>
      <w:lang w:val="en-US" w:eastAsia="en-US"/>
    </w:rPr>
  </w:style>
  <w:style w:type="character" w:customStyle="1" w:styleId="Heading2Char">
    <w:name w:val="Heading 2 Char"/>
    <w:link w:val="Heading2"/>
    <w:uiPriority w:val="9"/>
    <w:locked/>
    <w:rsid w:val="000C6F4F"/>
    <w:rPr>
      <w:b/>
      <w:bCs/>
      <w:sz w:val="24"/>
      <w:szCs w:val="24"/>
      <w:lang w:val="x-none" w:eastAsia="x-none"/>
    </w:rPr>
  </w:style>
  <w:style w:type="character" w:customStyle="1" w:styleId="Heading4Char">
    <w:name w:val="Heading 4 Char"/>
    <w:link w:val="Heading4"/>
    <w:uiPriority w:val="9"/>
    <w:semiHidden/>
    <w:locked/>
    <w:rPr>
      <w:rFonts w:ascii="Calibri" w:eastAsia="Times New Roman" w:hAnsi="Calibri" w:cs="Times New Roman"/>
      <w:b/>
      <w:bCs/>
      <w:sz w:val="28"/>
      <w:szCs w:val="28"/>
    </w:rPr>
  </w:style>
  <w:style w:type="paragraph" w:styleId="Header">
    <w:name w:val="header"/>
    <w:basedOn w:val="Normal"/>
    <w:link w:val="HeaderChar"/>
    <w:uiPriority w:val="99"/>
    <w:rsid w:val="000C6F4F"/>
    <w:pPr>
      <w:tabs>
        <w:tab w:val="center" w:pos="4320"/>
        <w:tab w:val="right" w:pos="8640"/>
      </w:tabs>
    </w:pPr>
    <w:rPr>
      <w:szCs w:val="20"/>
    </w:rPr>
  </w:style>
  <w:style w:type="character" w:customStyle="1" w:styleId="HeaderChar">
    <w:name w:val="Header Char"/>
    <w:link w:val="Header"/>
    <w:uiPriority w:val="99"/>
    <w:locked/>
    <w:rsid w:val="000C6F4F"/>
    <w:rPr>
      <w:rFonts w:cs="Times New Roman"/>
      <w:sz w:val="24"/>
      <w:lang w:val="en-US" w:eastAsia="en-US"/>
    </w:rPr>
  </w:style>
  <w:style w:type="character" w:styleId="PageNumber">
    <w:name w:val="page number"/>
    <w:uiPriority w:val="99"/>
    <w:rsid w:val="000C6F4F"/>
    <w:rPr>
      <w:rFonts w:cs="Times New Roman"/>
    </w:rPr>
  </w:style>
  <w:style w:type="paragraph" w:styleId="Footer">
    <w:name w:val="footer"/>
    <w:basedOn w:val="Normal"/>
    <w:link w:val="FooterChar"/>
    <w:uiPriority w:val="99"/>
    <w:rsid w:val="000C6F4F"/>
    <w:pPr>
      <w:tabs>
        <w:tab w:val="center" w:pos="4320"/>
        <w:tab w:val="right" w:pos="8640"/>
      </w:tabs>
    </w:pPr>
    <w:rPr>
      <w:szCs w:val="20"/>
    </w:rPr>
  </w:style>
  <w:style w:type="character" w:customStyle="1" w:styleId="FooterChar">
    <w:name w:val="Footer Char"/>
    <w:link w:val="Footer"/>
    <w:uiPriority w:val="99"/>
    <w:locked/>
    <w:rsid w:val="000C6F4F"/>
    <w:rPr>
      <w:rFonts w:cs="Times New Roman"/>
      <w:sz w:val="24"/>
      <w:lang w:val="en-US" w:eastAsia="en-US"/>
    </w:rPr>
  </w:style>
  <w:style w:type="character" w:styleId="Emphasis">
    <w:name w:val="Emphasis"/>
    <w:uiPriority w:val="20"/>
    <w:qFormat/>
    <w:rsid w:val="000C6F4F"/>
    <w:rPr>
      <w:rFonts w:cs="Times New Roman"/>
      <w:i/>
    </w:rPr>
  </w:style>
  <w:style w:type="paragraph" w:styleId="BodyText">
    <w:name w:val="Body Text"/>
    <w:basedOn w:val="Normal"/>
    <w:link w:val="BodyTextChar"/>
    <w:uiPriority w:val="99"/>
    <w:rsid w:val="000C6F4F"/>
    <w:pPr>
      <w:jc w:val="center"/>
    </w:pPr>
    <w:rPr>
      <w:lang w:val="x-none" w:eastAsia="x-none"/>
    </w:rPr>
  </w:style>
  <w:style w:type="character" w:customStyle="1" w:styleId="BodyTextChar">
    <w:name w:val="Body Text Char"/>
    <w:link w:val="BodyText"/>
    <w:uiPriority w:val="99"/>
    <w:locked/>
    <w:rPr>
      <w:rFonts w:cs="Times New Roman"/>
      <w:sz w:val="24"/>
      <w:szCs w:val="24"/>
    </w:rPr>
  </w:style>
  <w:style w:type="paragraph" w:styleId="BodyTextIndent2">
    <w:name w:val="Body Text Indent 2"/>
    <w:basedOn w:val="Normal"/>
    <w:link w:val="BodyTextIndent2Char"/>
    <w:uiPriority w:val="99"/>
    <w:rsid w:val="000C6F4F"/>
    <w:pPr>
      <w:numPr>
        <w:numId w:val="2"/>
      </w:numPr>
      <w:tabs>
        <w:tab w:val="clear" w:pos="360"/>
      </w:tabs>
      <w:spacing w:after="120" w:line="480" w:lineRule="auto"/>
    </w:pPr>
    <w:rPr>
      <w:lang w:val="x-none" w:eastAsia="x-none"/>
    </w:rPr>
  </w:style>
  <w:style w:type="character" w:customStyle="1" w:styleId="BodyTextIndent2Char">
    <w:name w:val="Body Text Indent 2 Char"/>
    <w:link w:val="BodyTextIndent2"/>
    <w:uiPriority w:val="99"/>
    <w:locked/>
    <w:rPr>
      <w:sz w:val="24"/>
      <w:szCs w:val="24"/>
      <w:lang w:val="x-none" w:eastAsia="x-none"/>
    </w:rPr>
  </w:style>
  <w:style w:type="paragraph" w:styleId="Title">
    <w:name w:val="Title"/>
    <w:basedOn w:val="Normal"/>
    <w:link w:val="TitleChar"/>
    <w:uiPriority w:val="10"/>
    <w:qFormat/>
    <w:rsid w:val="000C6F4F"/>
    <w:pPr>
      <w:ind w:left="360" w:hanging="360"/>
      <w:jc w:val="center"/>
    </w:pPr>
    <w:rPr>
      <w:b/>
      <w:caps/>
      <w:szCs w:val="20"/>
      <w:lang w:val="x-none" w:eastAsia="x-none"/>
    </w:rPr>
  </w:style>
  <w:style w:type="character" w:customStyle="1" w:styleId="TitleChar">
    <w:name w:val="Title Char"/>
    <w:link w:val="Title"/>
    <w:uiPriority w:val="10"/>
    <w:locked/>
    <w:rPr>
      <w:b/>
      <w:caps/>
      <w:sz w:val="24"/>
      <w:lang w:val="x-none" w:eastAsia="x-none"/>
    </w:rPr>
  </w:style>
  <w:style w:type="table" w:styleId="TableGrid">
    <w:name w:val="Table Grid"/>
    <w:aliases w:val="Tabel"/>
    <w:basedOn w:val="TableNormal"/>
    <w:uiPriority w:val="39"/>
    <w:rsid w:val="000C6F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E1290"/>
    <w:rPr>
      <w:rFonts w:cs="Times New Roman"/>
      <w:color w:val="0000FF"/>
      <w:u w:val="single"/>
    </w:rPr>
  </w:style>
  <w:style w:type="paragraph" w:styleId="ListParagraph">
    <w:name w:val="List Paragraph"/>
    <w:aliases w:val="Body of text,Heading 2 Char1,Medium Grid 1 - Accent 21,Body of text+1,Body of text+2,Body of text+3,List Paragraph11,Body of textCxSp,Heading 10,Colorful List - Accent 11,Daftar Paragraf1,sub-section,Normal1,Light Grid - Accent 31,normal"/>
    <w:basedOn w:val="Normal"/>
    <w:link w:val="ListParagraphChar"/>
    <w:uiPriority w:val="34"/>
    <w:qFormat/>
    <w:rsid w:val="005E1290"/>
    <w:pPr>
      <w:spacing w:after="200" w:line="276" w:lineRule="auto"/>
      <w:ind w:left="720"/>
      <w:contextualSpacing/>
    </w:pPr>
    <w:rPr>
      <w:rFonts w:ascii="Calibri" w:hAnsi="Calibri"/>
      <w:sz w:val="22"/>
      <w:szCs w:val="20"/>
      <w:lang w:val="id-ID" w:eastAsia="x-none"/>
    </w:rPr>
  </w:style>
  <w:style w:type="paragraph" w:customStyle="1" w:styleId="Default">
    <w:name w:val="Default"/>
    <w:rsid w:val="005E1290"/>
    <w:pPr>
      <w:autoSpaceDE w:val="0"/>
      <w:autoSpaceDN w:val="0"/>
      <w:adjustRightInd w:val="0"/>
    </w:pPr>
    <w:rPr>
      <w:color w:val="000000"/>
      <w:sz w:val="24"/>
      <w:szCs w:val="24"/>
      <w:lang w:val="en-US" w:eastAsia="en-US"/>
    </w:rPr>
  </w:style>
  <w:style w:type="character" w:customStyle="1" w:styleId="ListParagraphChar">
    <w:name w:val="List Paragraph Char"/>
    <w:aliases w:val="Body of text Char,Heading 2 Char1 Char,Medium Grid 1 - Accent 21 Char,Body of text+1 Char,Body of text+2 Char,Body of text+3 Char,List Paragraph11 Char,Body of textCxSp Char,Heading 10 Char,Colorful List - Accent 11 Char,Normal1 Char"/>
    <w:link w:val="ListParagraph"/>
    <w:uiPriority w:val="34"/>
    <w:qFormat/>
    <w:locked/>
    <w:rsid w:val="005E1290"/>
    <w:rPr>
      <w:rFonts w:ascii="Calibri" w:hAnsi="Calibri"/>
      <w:sz w:val="22"/>
      <w:lang w:val="id-ID" w:eastAsia="x-none"/>
    </w:rPr>
  </w:style>
  <w:style w:type="character" w:customStyle="1" w:styleId="hps">
    <w:name w:val="hps"/>
    <w:rsid w:val="005E1290"/>
  </w:style>
  <w:style w:type="character" w:customStyle="1" w:styleId="apple-style-span">
    <w:name w:val="apple-style-span"/>
    <w:rsid w:val="005E1290"/>
  </w:style>
  <w:style w:type="paragraph" w:styleId="BodyTextIndent">
    <w:name w:val="Body Text Indent"/>
    <w:basedOn w:val="Normal"/>
    <w:link w:val="BodyTextIndentChar"/>
    <w:uiPriority w:val="99"/>
    <w:rsid w:val="00FF1CBC"/>
    <w:pPr>
      <w:spacing w:after="120"/>
      <w:ind w:left="360"/>
    </w:pPr>
    <w:rPr>
      <w:lang w:val="x-none" w:eastAsia="x-none"/>
    </w:rPr>
  </w:style>
  <w:style w:type="character" w:customStyle="1" w:styleId="BodyTextIndentChar">
    <w:name w:val="Body Text Indent Char"/>
    <w:link w:val="BodyTextIndent"/>
    <w:uiPriority w:val="99"/>
    <w:locked/>
    <w:rsid w:val="00FF1CBC"/>
    <w:rPr>
      <w:rFonts w:cs="Times New Roman"/>
      <w:sz w:val="24"/>
      <w:szCs w:val="24"/>
    </w:rPr>
  </w:style>
  <w:style w:type="paragraph" w:styleId="BodyTextFirstIndent">
    <w:name w:val="Body Text First Indent"/>
    <w:basedOn w:val="BodyText"/>
    <w:link w:val="BodyTextFirstIndentChar"/>
    <w:uiPriority w:val="99"/>
    <w:rsid w:val="00FF1CBC"/>
    <w:pPr>
      <w:spacing w:after="120"/>
      <w:ind w:firstLine="210"/>
      <w:jc w:val="left"/>
    </w:pPr>
  </w:style>
  <w:style w:type="character" w:customStyle="1" w:styleId="BodyTextFirstIndentChar">
    <w:name w:val="Body Text First Indent Char"/>
    <w:link w:val="BodyTextFirstIndent"/>
    <w:uiPriority w:val="99"/>
    <w:locked/>
    <w:rsid w:val="00FF1CBC"/>
  </w:style>
  <w:style w:type="paragraph" w:styleId="NoSpacing">
    <w:name w:val="No Spacing"/>
    <w:link w:val="NoSpacingChar"/>
    <w:uiPriority w:val="1"/>
    <w:qFormat/>
    <w:rsid w:val="00E36B2F"/>
    <w:rPr>
      <w:rFonts w:ascii="Calibri" w:hAnsi="Calibri"/>
      <w:sz w:val="22"/>
      <w:szCs w:val="22"/>
      <w:lang w:eastAsia="en-US"/>
    </w:rPr>
  </w:style>
  <w:style w:type="character" w:customStyle="1" w:styleId="Heading3Char">
    <w:name w:val="Heading 3 Char"/>
    <w:link w:val="Heading3"/>
    <w:uiPriority w:val="9"/>
    <w:rsid w:val="00D6290B"/>
    <w:rPr>
      <w:rFonts w:ascii="Calibri Light" w:hAnsi="Calibri Light"/>
      <w:b/>
      <w:bCs/>
      <w:color w:val="5B9BD5"/>
      <w:kern w:val="2"/>
      <w:sz w:val="22"/>
      <w:szCs w:val="22"/>
      <w:lang w:val="id-ID"/>
    </w:rPr>
  </w:style>
  <w:style w:type="character" w:customStyle="1" w:styleId="Heading5Char">
    <w:name w:val="Heading 5 Char"/>
    <w:link w:val="Heading5"/>
    <w:uiPriority w:val="9"/>
    <w:rsid w:val="00D6290B"/>
    <w:rPr>
      <w:rFonts w:ascii="Cambria" w:hAnsi="Cambria"/>
      <w:color w:val="243F60"/>
      <w:sz w:val="22"/>
      <w:szCs w:val="22"/>
      <w:lang w:val="id-ID"/>
    </w:rPr>
  </w:style>
  <w:style w:type="paragraph" w:styleId="PlainText">
    <w:name w:val="Plain Text"/>
    <w:basedOn w:val="Normal"/>
    <w:link w:val="PlainTextChar"/>
    <w:uiPriority w:val="99"/>
    <w:unhideWhenUsed/>
    <w:rsid w:val="00D6290B"/>
    <w:rPr>
      <w:rFonts w:ascii="Consolas" w:hAnsi="Consolas"/>
      <w:sz w:val="21"/>
      <w:szCs w:val="21"/>
      <w:lang w:val="x-none" w:eastAsia="x-none"/>
    </w:rPr>
  </w:style>
  <w:style w:type="character" w:customStyle="1" w:styleId="PlainTextChar">
    <w:name w:val="Plain Text Char"/>
    <w:link w:val="PlainText"/>
    <w:uiPriority w:val="99"/>
    <w:rsid w:val="00D6290B"/>
    <w:rPr>
      <w:rFonts w:ascii="Consolas" w:hAnsi="Consolas"/>
      <w:sz w:val="21"/>
      <w:szCs w:val="21"/>
    </w:rPr>
  </w:style>
  <w:style w:type="character" w:customStyle="1" w:styleId="apple-converted-space">
    <w:name w:val="apple-converted-space"/>
    <w:rsid w:val="00D6290B"/>
  </w:style>
  <w:style w:type="character" w:customStyle="1" w:styleId="citationtitle">
    <w:name w:val="citation_title"/>
    <w:rsid w:val="00D6290B"/>
  </w:style>
  <w:style w:type="character" w:customStyle="1" w:styleId="citationauthor">
    <w:name w:val="citation_author"/>
    <w:rsid w:val="00D6290B"/>
  </w:style>
  <w:style w:type="character" w:styleId="HTMLCite">
    <w:name w:val="HTML Cite"/>
    <w:uiPriority w:val="99"/>
    <w:unhideWhenUsed/>
    <w:rsid w:val="00D6290B"/>
    <w:rPr>
      <w:rFonts w:cs="Times New Roman"/>
      <w:i/>
    </w:rPr>
  </w:style>
  <w:style w:type="paragraph" w:styleId="BalloonText">
    <w:name w:val="Balloon Text"/>
    <w:basedOn w:val="Normal"/>
    <w:link w:val="BalloonTextChar"/>
    <w:uiPriority w:val="99"/>
    <w:unhideWhenUsed/>
    <w:rsid w:val="00D6290B"/>
    <w:rPr>
      <w:rFonts w:ascii="Tahoma" w:hAnsi="Tahoma"/>
      <w:kern w:val="2"/>
      <w:sz w:val="16"/>
      <w:szCs w:val="16"/>
      <w:lang w:val="id-ID" w:eastAsia="x-none"/>
    </w:rPr>
  </w:style>
  <w:style w:type="character" w:customStyle="1" w:styleId="BalloonTextChar">
    <w:name w:val="Balloon Text Char"/>
    <w:link w:val="BalloonText"/>
    <w:uiPriority w:val="99"/>
    <w:rsid w:val="00D6290B"/>
    <w:rPr>
      <w:rFonts w:ascii="Tahoma" w:hAnsi="Tahoma" w:cs="Tahoma"/>
      <w:kern w:val="2"/>
      <w:sz w:val="16"/>
      <w:szCs w:val="16"/>
      <w:lang w:val="id-ID"/>
    </w:rPr>
  </w:style>
  <w:style w:type="paragraph" w:customStyle="1" w:styleId="Pa14">
    <w:name w:val="Pa14"/>
    <w:basedOn w:val="Normal"/>
    <w:next w:val="Normal"/>
    <w:uiPriority w:val="99"/>
    <w:rsid w:val="00D6290B"/>
    <w:pPr>
      <w:autoSpaceDE w:val="0"/>
      <w:autoSpaceDN w:val="0"/>
      <w:adjustRightInd w:val="0"/>
      <w:spacing w:line="221" w:lineRule="atLeast"/>
    </w:pPr>
    <w:rPr>
      <w:rFonts w:ascii="Arial" w:hAnsi="Arial" w:cs="Arial"/>
    </w:rPr>
  </w:style>
  <w:style w:type="paragraph" w:styleId="NormalWeb">
    <w:name w:val="Normal (Web)"/>
    <w:basedOn w:val="Normal"/>
    <w:uiPriority w:val="99"/>
    <w:unhideWhenUsed/>
    <w:rsid w:val="00D6290B"/>
    <w:pPr>
      <w:spacing w:before="100" w:beforeAutospacing="1" w:after="100" w:afterAutospacing="1"/>
    </w:pPr>
  </w:style>
  <w:style w:type="character" w:customStyle="1" w:styleId="fullpost">
    <w:name w:val="fullpost"/>
    <w:rsid w:val="00D6290B"/>
  </w:style>
  <w:style w:type="character" w:customStyle="1" w:styleId="st">
    <w:name w:val="st"/>
    <w:rsid w:val="00D6290B"/>
  </w:style>
  <w:style w:type="paragraph" w:styleId="List2">
    <w:name w:val="List 2"/>
    <w:basedOn w:val="Normal"/>
    <w:uiPriority w:val="99"/>
    <w:unhideWhenUsed/>
    <w:rsid w:val="00D6290B"/>
    <w:pPr>
      <w:ind w:left="720" w:hanging="360"/>
    </w:pPr>
  </w:style>
  <w:style w:type="paragraph" w:customStyle="1" w:styleId="ListParagraph1">
    <w:name w:val="List Paragraph1"/>
    <w:basedOn w:val="Normal"/>
    <w:uiPriority w:val="34"/>
    <w:qFormat/>
    <w:rsid w:val="00D6290B"/>
    <w:pPr>
      <w:spacing w:after="200" w:line="276" w:lineRule="auto"/>
      <w:ind w:left="720"/>
      <w:contextualSpacing/>
    </w:pPr>
    <w:rPr>
      <w:rFonts w:ascii="Calibri" w:hAnsi="Calibri"/>
      <w:sz w:val="22"/>
      <w:szCs w:val="22"/>
    </w:rPr>
  </w:style>
  <w:style w:type="paragraph" w:customStyle="1" w:styleId="xl28">
    <w:name w:val="xl28"/>
    <w:basedOn w:val="Normal"/>
    <w:rsid w:val="00D6290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GB"/>
    </w:rPr>
  </w:style>
  <w:style w:type="character" w:customStyle="1" w:styleId="NoSpacingChar">
    <w:name w:val="No Spacing Char"/>
    <w:link w:val="NoSpacing"/>
    <w:uiPriority w:val="1"/>
    <w:locked/>
    <w:rsid w:val="00D6290B"/>
    <w:rPr>
      <w:rFonts w:ascii="Calibri" w:hAnsi="Calibri"/>
      <w:sz w:val="22"/>
      <w:szCs w:val="22"/>
      <w:lang w:val="id-ID" w:bidi="ar-SA"/>
    </w:rPr>
  </w:style>
  <w:style w:type="paragraph" w:styleId="BodyTextIndent3">
    <w:name w:val="Body Text Indent 3"/>
    <w:basedOn w:val="Normal"/>
    <w:link w:val="BodyTextIndent3Char"/>
    <w:uiPriority w:val="99"/>
    <w:rsid w:val="00D6290B"/>
    <w:pPr>
      <w:spacing w:after="120"/>
      <w:ind w:left="283"/>
    </w:pPr>
    <w:rPr>
      <w:sz w:val="16"/>
      <w:szCs w:val="16"/>
      <w:lang w:val="x-none" w:eastAsia="x-none"/>
    </w:rPr>
  </w:style>
  <w:style w:type="character" w:customStyle="1" w:styleId="BodyTextIndent3Char">
    <w:name w:val="Body Text Indent 3 Char"/>
    <w:link w:val="BodyTextIndent3"/>
    <w:uiPriority w:val="99"/>
    <w:rsid w:val="00D6290B"/>
    <w:rPr>
      <w:sz w:val="16"/>
      <w:szCs w:val="16"/>
    </w:rPr>
  </w:style>
  <w:style w:type="character" w:styleId="Strong">
    <w:name w:val="Strong"/>
    <w:uiPriority w:val="22"/>
    <w:qFormat/>
    <w:rsid w:val="00D6290B"/>
    <w:rPr>
      <w:rFonts w:cs="Times New Roman"/>
      <w:b/>
    </w:rPr>
  </w:style>
  <w:style w:type="paragraph" w:styleId="Bibliography">
    <w:name w:val="Bibliography"/>
    <w:basedOn w:val="Normal"/>
    <w:next w:val="Normal"/>
    <w:uiPriority w:val="37"/>
    <w:unhideWhenUsed/>
    <w:rsid w:val="00D6290B"/>
  </w:style>
  <w:style w:type="paragraph" w:styleId="FootnoteText">
    <w:name w:val="footnote text"/>
    <w:aliases w:val="Footnote Text Char Char, Char,Footnote Text Char Char Char Char,Char"/>
    <w:basedOn w:val="Normal"/>
    <w:link w:val="FootnoteTextChar"/>
    <w:uiPriority w:val="99"/>
    <w:unhideWhenUsed/>
    <w:rsid w:val="00617FCD"/>
    <w:pPr>
      <w:ind w:left="357"/>
    </w:pPr>
    <w:rPr>
      <w:sz w:val="20"/>
      <w:szCs w:val="20"/>
      <w:lang w:val="id-ID" w:eastAsia="x-none"/>
    </w:rPr>
  </w:style>
  <w:style w:type="character" w:customStyle="1" w:styleId="FootnoteTextChar">
    <w:name w:val="Footnote Text Char"/>
    <w:aliases w:val="Footnote Text Char Char Char, Char Char,Footnote Text Char Char Char Char Char,Char Char"/>
    <w:link w:val="FootnoteText"/>
    <w:uiPriority w:val="99"/>
    <w:rsid w:val="00617FCD"/>
    <w:rPr>
      <w:lang w:val="id-ID"/>
    </w:rPr>
  </w:style>
  <w:style w:type="paragraph" w:styleId="Caption">
    <w:name w:val="caption"/>
    <w:basedOn w:val="Normal"/>
    <w:next w:val="Normal"/>
    <w:uiPriority w:val="35"/>
    <w:unhideWhenUsed/>
    <w:qFormat/>
    <w:rsid w:val="007B1196"/>
    <w:pPr>
      <w:spacing w:after="200"/>
    </w:pPr>
    <w:rPr>
      <w:rFonts w:eastAsia="Calibri"/>
      <w:i/>
      <w:iCs/>
      <w:color w:val="44546A"/>
      <w:sz w:val="18"/>
      <w:szCs w:val="18"/>
      <w:lang w:val="id-ID"/>
    </w:rPr>
  </w:style>
  <w:style w:type="character" w:customStyle="1" w:styleId="HeadGambarChar">
    <w:name w:val="Head Gambar Char"/>
    <w:link w:val="HeadGambar"/>
    <w:locked/>
    <w:rsid w:val="007B1196"/>
  </w:style>
  <w:style w:type="paragraph" w:customStyle="1" w:styleId="HeadGambar">
    <w:name w:val="Head Gambar"/>
    <w:basedOn w:val="Heading5"/>
    <w:link w:val="HeadGambarChar"/>
    <w:qFormat/>
    <w:rsid w:val="007B1196"/>
    <w:pPr>
      <w:spacing w:before="0" w:after="120" w:line="360" w:lineRule="auto"/>
      <w:ind w:left="1418"/>
      <w:jc w:val="center"/>
    </w:pPr>
    <w:rPr>
      <w:rFonts w:ascii="Times New Roman" w:hAnsi="Times New Roman"/>
      <w:color w:val="auto"/>
      <w:sz w:val="20"/>
      <w:szCs w:val="20"/>
      <w:lang w:val="en-US"/>
    </w:rPr>
  </w:style>
  <w:style w:type="character" w:customStyle="1" w:styleId="shorttext">
    <w:name w:val="short_text"/>
    <w:rsid w:val="00313A9F"/>
  </w:style>
  <w:style w:type="table" w:styleId="Table3Deffects3">
    <w:name w:val="Table 3D effects 3"/>
    <w:basedOn w:val="TableNormal"/>
    <w:rsid w:val="007C09E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2">
    <w:name w:val="A2"/>
    <w:uiPriority w:val="99"/>
    <w:rsid w:val="0022080F"/>
    <w:rPr>
      <w:rFonts w:cs="Frugal Sans"/>
      <w:b/>
      <w:bCs/>
      <w:color w:val="000000"/>
      <w:sz w:val="40"/>
      <w:szCs w:val="40"/>
    </w:rPr>
  </w:style>
  <w:style w:type="character" w:styleId="FootnoteReference">
    <w:name w:val="footnote reference"/>
    <w:uiPriority w:val="99"/>
    <w:unhideWhenUsed/>
    <w:rsid w:val="000C2AC5"/>
    <w:rPr>
      <w:vertAlign w:val="superscript"/>
    </w:rPr>
  </w:style>
  <w:style w:type="character" w:customStyle="1" w:styleId="skimlinks-unlinked">
    <w:name w:val="skimlinks-unlinked"/>
    <w:rsid w:val="000C2AC5"/>
  </w:style>
  <w:style w:type="character" w:customStyle="1" w:styleId="name">
    <w:name w:val="name"/>
    <w:rsid w:val="0001582B"/>
  </w:style>
  <w:style w:type="character" w:customStyle="1" w:styleId="surname">
    <w:name w:val="surname"/>
    <w:rsid w:val="0001582B"/>
  </w:style>
  <w:style w:type="character" w:customStyle="1" w:styleId="given-names">
    <w:name w:val="given-names"/>
    <w:rsid w:val="0001582B"/>
  </w:style>
  <w:style w:type="character" w:customStyle="1" w:styleId="year">
    <w:name w:val="year"/>
    <w:rsid w:val="0001582B"/>
  </w:style>
  <w:style w:type="character" w:customStyle="1" w:styleId="article-title">
    <w:name w:val="article-title"/>
    <w:rsid w:val="0001582B"/>
  </w:style>
  <w:style w:type="character" w:customStyle="1" w:styleId="source">
    <w:name w:val="source"/>
    <w:rsid w:val="0001582B"/>
  </w:style>
  <w:style w:type="character" w:customStyle="1" w:styleId="volume">
    <w:name w:val="volume"/>
    <w:rsid w:val="0001582B"/>
  </w:style>
  <w:style w:type="character" w:customStyle="1" w:styleId="fpage">
    <w:name w:val="fpage"/>
    <w:rsid w:val="0001582B"/>
  </w:style>
  <w:style w:type="character" w:customStyle="1" w:styleId="lpage">
    <w:name w:val="lpage"/>
    <w:rsid w:val="0001582B"/>
  </w:style>
  <w:style w:type="paragraph" w:styleId="EndnoteText">
    <w:name w:val="endnote text"/>
    <w:basedOn w:val="Normal"/>
    <w:link w:val="EndnoteTextChar"/>
    <w:uiPriority w:val="99"/>
    <w:unhideWhenUsed/>
    <w:rsid w:val="00041030"/>
    <w:pPr>
      <w:jc w:val="both"/>
    </w:pPr>
    <w:rPr>
      <w:rFonts w:ascii="Calibri" w:eastAsia="Calibri" w:hAnsi="Calibri"/>
      <w:sz w:val="20"/>
      <w:szCs w:val="20"/>
    </w:rPr>
  </w:style>
  <w:style w:type="character" w:customStyle="1" w:styleId="EndnoteTextChar">
    <w:name w:val="Endnote Text Char"/>
    <w:link w:val="EndnoteText"/>
    <w:uiPriority w:val="99"/>
    <w:rsid w:val="00041030"/>
    <w:rPr>
      <w:rFonts w:ascii="Calibri" w:eastAsia="Calibri" w:hAnsi="Calibri"/>
    </w:rPr>
  </w:style>
  <w:style w:type="paragraph" w:customStyle="1" w:styleId="AUTHOR">
    <w:name w:val="AUTHOR"/>
    <w:basedOn w:val="Normal"/>
    <w:next w:val="Normal"/>
    <w:rsid w:val="00A7116E"/>
    <w:pPr>
      <w:widowControl w:val="0"/>
      <w:suppressAutoHyphens/>
      <w:spacing w:after="480" w:line="280" w:lineRule="exact"/>
      <w:jc w:val="center"/>
    </w:pPr>
    <w:rPr>
      <w:rFonts w:ascii="Helvetica" w:hAnsi="Helvetica"/>
      <w:spacing w:val="5"/>
      <w:kern w:val="16"/>
      <w:sz w:val="22"/>
      <w:szCs w:val="20"/>
    </w:rPr>
  </w:style>
  <w:style w:type="character" w:customStyle="1" w:styleId="MemberType">
    <w:name w:val="MemberType"/>
    <w:rsid w:val="00A7116E"/>
    <w:rPr>
      <w:rFonts w:ascii="Times New Roman" w:hAnsi="Times New Roman" w:cs="Times New Roman"/>
      <w:i/>
      <w:iCs/>
      <w:sz w:val="22"/>
      <w:szCs w:val="22"/>
    </w:rPr>
  </w:style>
  <w:style w:type="paragraph" w:customStyle="1" w:styleId="PARAGRAPH">
    <w:name w:val="PARAGRAPH"/>
    <w:basedOn w:val="Normal"/>
    <w:rsid w:val="00A7116E"/>
    <w:pPr>
      <w:widowControl w:val="0"/>
      <w:spacing w:line="230" w:lineRule="exact"/>
      <w:ind w:firstLine="240"/>
      <w:jc w:val="both"/>
    </w:pPr>
    <w:rPr>
      <w:kern w:val="16"/>
      <w:szCs w:val="20"/>
    </w:rPr>
  </w:style>
  <w:style w:type="paragraph" w:customStyle="1" w:styleId="LISTTYPE1Bullet">
    <w:name w:val="LIST TYPE 1 (Bullet)"/>
    <w:basedOn w:val="PARAGRAPH"/>
    <w:rsid w:val="00A7116E"/>
    <w:pPr>
      <w:numPr>
        <w:numId w:val="3"/>
      </w:numPr>
      <w:tabs>
        <w:tab w:val="clear" w:pos="576"/>
      </w:tabs>
      <w:ind w:left="480" w:hanging="240"/>
    </w:pPr>
  </w:style>
  <w:style w:type="paragraph" w:customStyle="1" w:styleId="Text">
    <w:name w:val="Text"/>
    <w:basedOn w:val="Normal"/>
    <w:rsid w:val="00A7116E"/>
    <w:pPr>
      <w:widowControl w:val="0"/>
      <w:autoSpaceDE w:val="0"/>
      <w:autoSpaceDN w:val="0"/>
      <w:spacing w:line="252" w:lineRule="auto"/>
      <w:ind w:firstLine="202"/>
      <w:jc w:val="both"/>
    </w:pPr>
    <w:rPr>
      <w:sz w:val="20"/>
      <w:szCs w:val="20"/>
    </w:rPr>
  </w:style>
  <w:style w:type="paragraph" w:customStyle="1" w:styleId="References">
    <w:name w:val="References"/>
    <w:basedOn w:val="Normal"/>
    <w:rsid w:val="00A7116E"/>
    <w:pPr>
      <w:autoSpaceDE w:val="0"/>
      <w:autoSpaceDN w:val="0"/>
      <w:jc w:val="both"/>
    </w:pPr>
    <w:rPr>
      <w:sz w:val="16"/>
      <w:szCs w:val="16"/>
    </w:rPr>
  </w:style>
  <w:style w:type="paragraph" w:customStyle="1" w:styleId="CPTABLE">
    <w:name w:val="CP_TABLE"/>
    <w:basedOn w:val="Normal"/>
    <w:qFormat/>
    <w:rsid w:val="00A7116E"/>
    <w:pPr>
      <w:numPr>
        <w:numId w:val="4"/>
      </w:numPr>
      <w:spacing w:before="240" w:after="120"/>
      <w:ind w:left="850" w:hanging="493"/>
      <w:contextualSpacing/>
      <w:jc w:val="center"/>
    </w:pPr>
    <w:rPr>
      <w:rFonts w:eastAsia="Calibri" w:cs="Calibri"/>
    </w:rPr>
  </w:style>
  <w:style w:type="character" w:customStyle="1" w:styleId="fontstyle21">
    <w:name w:val="fontstyle21"/>
    <w:rsid w:val="00A26B15"/>
    <w:rPr>
      <w:rFonts w:ascii="Arial" w:hAnsi="Arial" w:cs="Arial" w:hint="default"/>
      <w:b w:val="0"/>
      <w:bCs w:val="0"/>
      <w:i/>
      <w:iCs/>
      <w:color w:val="000000"/>
      <w:sz w:val="20"/>
      <w:szCs w:val="20"/>
    </w:rPr>
  </w:style>
  <w:style w:type="character" w:customStyle="1" w:styleId="fontstyle01">
    <w:name w:val="fontstyle01"/>
    <w:rsid w:val="00A26B15"/>
    <w:rPr>
      <w:rFonts w:ascii="Times New Roman" w:hAnsi="Times New Roman" w:cs="Times New Roman" w:hint="default"/>
      <w:b w:val="0"/>
      <w:bCs w:val="0"/>
      <w:i w:val="0"/>
      <w:iCs w:val="0"/>
      <w:color w:val="000000"/>
      <w:sz w:val="24"/>
      <w:szCs w:val="24"/>
    </w:rPr>
  </w:style>
  <w:style w:type="character" w:customStyle="1" w:styleId="cit">
    <w:name w:val="cit"/>
    <w:rsid w:val="00A26B15"/>
  </w:style>
  <w:style w:type="character" w:customStyle="1" w:styleId="fm-vol-iss-date">
    <w:name w:val="fm-vol-iss-date"/>
    <w:rsid w:val="00A26B15"/>
  </w:style>
  <w:style w:type="character" w:customStyle="1" w:styleId="SebutanYangBelumTerselesaikan1">
    <w:name w:val="Sebutan Yang Belum Terselesaikan1"/>
    <w:basedOn w:val="DefaultParagraphFont"/>
    <w:uiPriority w:val="99"/>
    <w:semiHidden/>
    <w:unhideWhenUsed/>
    <w:rsid w:val="001B2C5E"/>
    <w:rPr>
      <w:color w:val="605E5C"/>
      <w:shd w:val="clear" w:color="auto" w:fill="E1DFDD"/>
    </w:rPr>
  </w:style>
  <w:style w:type="table" w:customStyle="1" w:styleId="PlainTable21">
    <w:name w:val="Plain Table 21"/>
    <w:basedOn w:val="TableNormal"/>
    <w:uiPriority w:val="42"/>
    <w:rsid w:val="00330807"/>
    <w:rPr>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uiPriority w:val="99"/>
    <w:rsid w:val="00344C3F"/>
    <w:rPr>
      <w:sz w:val="16"/>
      <w:szCs w:val="16"/>
    </w:rPr>
  </w:style>
  <w:style w:type="paragraph" w:styleId="CommentText">
    <w:name w:val="annotation text"/>
    <w:basedOn w:val="Normal"/>
    <w:link w:val="CommentTextChar"/>
    <w:uiPriority w:val="99"/>
    <w:rsid w:val="00344C3F"/>
    <w:rPr>
      <w:sz w:val="20"/>
      <w:szCs w:val="20"/>
    </w:rPr>
  </w:style>
  <w:style w:type="character" w:customStyle="1" w:styleId="CommentTextChar">
    <w:name w:val="Comment Text Char"/>
    <w:basedOn w:val="DefaultParagraphFont"/>
    <w:link w:val="CommentText"/>
    <w:uiPriority w:val="99"/>
    <w:rsid w:val="00344C3F"/>
    <w:rPr>
      <w:lang w:val="en-US" w:eastAsia="en-US"/>
    </w:rPr>
  </w:style>
  <w:style w:type="table" w:customStyle="1" w:styleId="LightShading1">
    <w:name w:val="Light Shading1"/>
    <w:basedOn w:val="TableNormal"/>
    <w:uiPriority w:val="60"/>
    <w:rsid w:val="00B35D00"/>
    <w:rPr>
      <w:rFonts w:ascii="Calibri" w:eastAsia="Calibri" w:hAnsi="Calibri" w:cs="Arial"/>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PlainTable2">
    <w:name w:val="Plain Table 2"/>
    <w:basedOn w:val="TableNormal"/>
    <w:uiPriority w:val="42"/>
    <w:rsid w:val="00B35D00"/>
    <w:rPr>
      <w:rFonts w:ascii="Calibri" w:eastAsia="Calibri" w:hAnsi="Calibri" w:cs="Arial"/>
      <w:sz w:val="22"/>
      <w:szCs w:val="22"/>
      <w:lang w:val="en-US"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
    <w:name w:val="Table Grid1"/>
    <w:basedOn w:val="TableNormal"/>
    <w:next w:val="TableGrid"/>
    <w:uiPriority w:val="59"/>
    <w:rsid w:val="00B35D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I">
    <w:name w:val="ISI"/>
    <w:basedOn w:val="Normal"/>
    <w:uiPriority w:val="99"/>
    <w:rsid w:val="0057386B"/>
    <w:pPr>
      <w:autoSpaceDE w:val="0"/>
      <w:autoSpaceDN w:val="0"/>
      <w:adjustRightInd w:val="0"/>
      <w:spacing w:line="288" w:lineRule="auto"/>
      <w:ind w:firstLine="547"/>
      <w:jc w:val="both"/>
      <w:textAlignment w:val="center"/>
    </w:pPr>
    <w:rPr>
      <w:rFonts w:ascii="Calisto MT" w:hAnsi="Calisto MT" w:cs="Calisto MT"/>
      <w:color w:val="000000"/>
      <w:sz w:val="22"/>
      <w:szCs w:val="22"/>
      <w:lang w:val="fi-FI"/>
    </w:rPr>
  </w:style>
  <w:style w:type="character" w:customStyle="1" w:styleId="fontstyle11">
    <w:name w:val="fontstyle11"/>
    <w:rsid w:val="00DC52D2"/>
    <w:rPr>
      <w:rFonts w:ascii="TimesNewRomanPSMT" w:hAnsi="TimesNewRomanPSMT" w:hint="default"/>
      <w:b w:val="0"/>
      <w:bCs w:val="0"/>
      <w:i w:val="0"/>
      <w:iCs w:val="0"/>
      <w:color w:val="000000"/>
      <w:sz w:val="22"/>
      <w:szCs w:val="22"/>
    </w:rPr>
  </w:style>
  <w:style w:type="character" w:customStyle="1" w:styleId="fontstyle41">
    <w:name w:val="fontstyle41"/>
    <w:rsid w:val="00F4160B"/>
    <w:rPr>
      <w:rFonts w:ascii="TimesNewRomanPS-BoldMT" w:hAnsi="TimesNewRomanPS-BoldMT" w:hint="default"/>
      <w:b/>
      <w:bCs/>
      <w:i w:val="0"/>
      <w:iCs w:val="0"/>
      <w:color w:val="000000"/>
      <w:sz w:val="24"/>
      <w:szCs w:val="24"/>
    </w:rPr>
  </w:style>
  <w:style w:type="character" w:customStyle="1" w:styleId="UnresolvedMention1">
    <w:name w:val="Unresolved Mention1"/>
    <w:basedOn w:val="DefaultParagraphFont"/>
    <w:uiPriority w:val="99"/>
    <w:semiHidden/>
    <w:unhideWhenUsed/>
    <w:rsid w:val="007B40B7"/>
    <w:rPr>
      <w:color w:val="605E5C"/>
      <w:shd w:val="clear" w:color="auto" w:fill="E1DFDD"/>
    </w:rPr>
  </w:style>
  <w:style w:type="character" w:customStyle="1" w:styleId="reference-text">
    <w:name w:val="reference-text"/>
    <w:basedOn w:val="DefaultParagraphFont"/>
    <w:rsid w:val="00DB4503"/>
  </w:style>
  <w:style w:type="paragraph" w:styleId="CommentSubject">
    <w:name w:val="annotation subject"/>
    <w:basedOn w:val="CommentText"/>
    <w:next w:val="CommentText"/>
    <w:link w:val="CommentSubjectChar"/>
    <w:uiPriority w:val="99"/>
    <w:semiHidden/>
    <w:unhideWhenUsed/>
    <w:rsid w:val="00D7388F"/>
    <w:pPr>
      <w:spacing w:after="200"/>
    </w:pPr>
    <w:rPr>
      <w:rFonts w:asciiTheme="minorHAnsi" w:eastAsiaTheme="minorEastAsia" w:hAnsiTheme="minorHAnsi" w:cstheme="minorBidi"/>
      <w:b/>
      <w:bCs/>
      <w:lang w:val="id-ID" w:eastAsia="id-ID"/>
    </w:rPr>
  </w:style>
  <w:style w:type="character" w:customStyle="1" w:styleId="CommentSubjectChar">
    <w:name w:val="Comment Subject Char"/>
    <w:basedOn w:val="CommentTextChar"/>
    <w:link w:val="CommentSubject"/>
    <w:uiPriority w:val="99"/>
    <w:semiHidden/>
    <w:rsid w:val="00D7388F"/>
    <w:rPr>
      <w:rFonts w:asciiTheme="minorHAnsi" w:eastAsiaTheme="minorEastAsia" w:hAnsiTheme="minorHAnsi" w:cstheme="minorBidi"/>
      <w:b/>
      <w:bCs/>
      <w:lang w:val="en-US" w:eastAsia="en-US"/>
    </w:rPr>
  </w:style>
  <w:style w:type="character" w:styleId="PlaceholderText">
    <w:name w:val="Placeholder Text"/>
    <w:basedOn w:val="DefaultParagraphFont"/>
    <w:uiPriority w:val="99"/>
    <w:semiHidden/>
    <w:rsid w:val="00040A9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537841">
      <w:bodyDiv w:val="1"/>
      <w:marLeft w:val="0"/>
      <w:marRight w:val="0"/>
      <w:marTop w:val="0"/>
      <w:marBottom w:val="0"/>
      <w:divBdr>
        <w:top w:val="none" w:sz="0" w:space="0" w:color="auto"/>
        <w:left w:val="none" w:sz="0" w:space="0" w:color="auto"/>
        <w:bottom w:val="none" w:sz="0" w:space="0" w:color="auto"/>
        <w:right w:val="none" w:sz="0" w:space="0" w:color="auto"/>
      </w:divBdr>
      <w:divsChild>
        <w:div w:id="1479422048">
          <w:marLeft w:val="480"/>
          <w:marRight w:val="0"/>
          <w:marTop w:val="0"/>
          <w:marBottom w:val="0"/>
          <w:divBdr>
            <w:top w:val="none" w:sz="0" w:space="0" w:color="auto"/>
            <w:left w:val="none" w:sz="0" w:space="0" w:color="auto"/>
            <w:bottom w:val="none" w:sz="0" w:space="0" w:color="auto"/>
            <w:right w:val="none" w:sz="0" w:space="0" w:color="auto"/>
          </w:divBdr>
        </w:div>
        <w:div w:id="1622610432">
          <w:marLeft w:val="480"/>
          <w:marRight w:val="0"/>
          <w:marTop w:val="0"/>
          <w:marBottom w:val="0"/>
          <w:divBdr>
            <w:top w:val="none" w:sz="0" w:space="0" w:color="auto"/>
            <w:left w:val="none" w:sz="0" w:space="0" w:color="auto"/>
            <w:bottom w:val="none" w:sz="0" w:space="0" w:color="auto"/>
            <w:right w:val="none" w:sz="0" w:space="0" w:color="auto"/>
          </w:divBdr>
        </w:div>
        <w:div w:id="231232007">
          <w:marLeft w:val="480"/>
          <w:marRight w:val="0"/>
          <w:marTop w:val="0"/>
          <w:marBottom w:val="0"/>
          <w:divBdr>
            <w:top w:val="none" w:sz="0" w:space="0" w:color="auto"/>
            <w:left w:val="none" w:sz="0" w:space="0" w:color="auto"/>
            <w:bottom w:val="none" w:sz="0" w:space="0" w:color="auto"/>
            <w:right w:val="none" w:sz="0" w:space="0" w:color="auto"/>
          </w:divBdr>
        </w:div>
        <w:div w:id="2068261899">
          <w:marLeft w:val="480"/>
          <w:marRight w:val="0"/>
          <w:marTop w:val="0"/>
          <w:marBottom w:val="0"/>
          <w:divBdr>
            <w:top w:val="none" w:sz="0" w:space="0" w:color="auto"/>
            <w:left w:val="none" w:sz="0" w:space="0" w:color="auto"/>
            <w:bottom w:val="none" w:sz="0" w:space="0" w:color="auto"/>
            <w:right w:val="none" w:sz="0" w:space="0" w:color="auto"/>
          </w:divBdr>
        </w:div>
        <w:div w:id="990133665">
          <w:marLeft w:val="480"/>
          <w:marRight w:val="0"/>
          <w:marTop w:val="0"/>
          <w:marBottom w:val="0"/>
          <w:divBdr>
            <w:top w:val="none" w:sz="0" w:space="0" w:color="auto"/>
            <w:left w:val="none" w:sz="0" w:space="0" w:color="auto"/>
            <w:bottom w:val="none" w:sz="0" w:space="0" w:color="auto"/>
            <w:right w:val="none" w:sz="0" w:space="0" w:color="auto"/>
          </w:divBdr>
        </w:div>
        <w:div w:id="1979531097">
          <w:marLeft w:val="480"/>
          <w:marRight w:val="0"/>
          <w:marTop w:val="0"/>
          <w:marBottom w:val="0"/>
          <w:divBdr>
            <w:top w:val="none" w:sz="0" w:space="0" w:color="auto"/>
            <w:left w:val="none" w:sz="0" w:space="0" w:color="auto"/>
            <w:bottom w:val="none" w:sz="0" w:space="0" w:color="auto"/>
            <w:right w:val="none" w:sz="0" w:space="0" w:color="auto"/>
          </w:divBdr>
        </w:div>
        <w:div w:id="1582911157">
          <w:marLeft w:val="480"/>
          <w:marRight w:val="0"/>
          <w:marTop w:val="0"/>
          <w:marBottom w:val="0"/>
          <w:divBdr>
            <w:top w:val="none" w:sz="0" w:space="0" w:color="auto"/>
            <w:left w:val="none" w:sz="0" w:space="0" w:color="auto"/>
            <w:bottom w:val="none" w:sz="0" w:space="0" w:color="auto"/>
            <w:right w:val="none" w:sz="0" w:space="0" w:color="auto"/>
          </w:divBdr>
        </w:div>
      </w:divsChild>
    </w:div>
    <w:div w:id="444036465">
      <w:bodyDiv w:val="1"/>
      <w:marLeft w:val="0"/>
      <w:marRight w:val="0"/>
      <w:marTop w:val="0"/>
      <w:marBottom w:val="0"/>
      <w:divBdr>
        <w:top w:val="none" w:sz="0" w:space="0" w:color="auto"/>
        <w:left w:val="none" w:sz="0" w:space="0" w:color="auto"/>
        <w:bottom w:val="none" w:sz="0" w:space="0" w:color="auto"/>
        <w:right w:val="none" w:sz="0" w:space="0" w:color="auto"/>
      </w:divBdr>
    </w:div>
    <w:div w:id="484443829">
      <w:bodyDiv w:val="1"/>
      <w:marLeft w:val="0"/>
      <w:marRight w:val="0"/>
      <w:marTop w:val="0"/>
      <w:marBottom w:val="0"/>
      <w:divBdr>
        <w:top w:val="none" w:sz="0" w:space="0" w:color="auto"/>
        <w:left w:val="none" w:sz="0" w:space="0" w:color="auto"/>
        <w:bottom w:val="none" w:sz="0" w:space="0" w:color="auto"/>
        <w:right w:val="none" w:sz="0" w:space="0" w:color="auto"/>
      </w:divBdr>
    </w:div>
    <w:div w:id="628047380">
      <w:bodyDiv w:val="1"/>
      <w:marLeft w:val="0"/>
      <w:marRight w:val="0"/>
      <w:marTop w:val="0"/>
      <w:marBottom w:val="0"/>
      <w:divBdr>
        <w:top w:val="none" w:sz="0" w:space="0" w:color="auto"/>
        <w:left w:val="none" w:sz="0" w:space="0" w:color="auto"/>
        <w:bottom w:val="none" w:sz="0" w:space="0" w:color="auto"/>
        <w:right w:val="none" w:sz="0" w:space="0" w:color="auto"/>
      </w:divBdr>
    </w:div>
    <w:div w:id="645939816">
      <w:bodyDiv w:val="1"/>
      <w:marLeft w:val="0"/>
      <w:marRight w:val="0"/>
      <w:marTop w:val="0"/>
      <w:marBottom w:val="0"/>
      <w:divBdr>
        <w:top w:val="none" w:sz="0" w:space="0" w:color="auto"/>
        <w:left w:val="none" w:sz="0" w:space="0" w:color="auto"/>
        <w:bottom w:val="none" w:sz="0" w:space="0" w:color="auto"/>
        <w:right w:val="none" w:sz="0" w:space="0" w:color="auto"/>
      </w:divBdr>
      <w:divsChild>
        <w:div w:id="1839340577">
          <w:marLeft w:val="480"/>
          <w:marRight w:val="0"/>
          <w:marTop w:val="0"/>
          <w:marBottom w:val="0"/>
          <w:divBdr>
            <w:top w:val="none" w:sz="0" w:space="0" w:color="auto"/>
            <w:left w:val="none" w:sz="0" w:space="0" w:color="auto"/>
            <w:bottom w:val="none" w:sz="0" w:space="0" w:color="auto"/>
            <w:right w:val="none" w:sz="0" w:space="0" w:color="auto"/>
          </w:divBdr>
        </w:div>
        <w:div w:id="628366179">
          <w:marLeft w:val="480"/>
          <w:marRight w:val="0"/>
          <w:marTop w:val="0"/>
          <w:marBottom w:val="0"/>
          <w:divBdr>
            <w:top w:val="none" w:sz="0" w:space="0" w:color="auto"/>
            <w:left w:val="none" w:sz="0" w:space="0" w:color="auto"/>
            <w:bottom w:val="none" w:sz="0" w:space="0" w:color="auto"/>
            <w:right w:val="none" w:sz="0" w:space="0" w:color="auto"/>
          </w:divBdr>
        </w:div>
        <w:div w:id="572080214">
          <w:marLeft w:val="480"/>
          <w:marRight w:val="0"/>
          <w:marTop w:val="0"/>
          <w:marBottom w:val="0"/>
          <w:divBdr>
            <w:top w:val="none" w:sz="0" w:space="0" w:color="auto"/>
            <w:left w:val="none" w:sz="0" w:space="0" w:color="auto"/>
            <w:bottom w:val="none" w:sz="0" w:space="0" w:color="auto"/>
            <w:right w:val="none" w:sz="0" w:space="0" w:color="auto"/>
          </w:divBdr>
        </w:div>
        <w:div w:id="859705856">
          <w:marLeft w:val="480"/>
          <w:marRight w:val="0"/>
          <w:marTop w:val="0"/>
          <w:marBottom w:val="0"/>
          <w:divBdr>
            <w:top w:val="none" w:sz="0" w:space="0" w:color="auto"/>
            <w:left w:val="none" w:sz="0" w:space="0" w:color="auto"/>
            <w:bottom w:val="none" w:sz="0" w:space="0" w:color="auto"/>
            <w:right w:val="none" w:sz="0" w:space="0" w:color="auto"/>
          </w:divBdr>
        </w:div>
        <w:div w:id="473451756">
          <w:marLeft w:val="480"/>
          <w:marRight w:val="0"/>
          <w:marTop w:val="0"/>
          <w:marBottom w:val="0"/>
          <w:divBdr>
            <w:top w:val="none" w:sz="0" w:space="0" w:color="auto"/>
            <w:left w:val="none" w:sz="0" w:space="0" w:color="auto"/>
            <w:bottom w:val="none" w:sz="0" w:space="0" w:color="auto"/>
            <w:right w:val="none" w:sz="0" w:space="0" w:color="auto"/>
          </w:divBdr>
        </w:div>
        <w:div w:id="560949361">
          <w:marLeft w:val="480"/>
          <w:marRight w:val="0"/>
          <w:marTop w:val="0"/>
          <w:marBottom w:val="0"/>
          <w:divBdr>
            <w:top w:val="none" w:sz="0" w:space="0" w:color="auto"/>
            <w:left w:val="none" w:sz="0" w:space="0" w:color="auto"/>
            <w:bottom w:val="none" w:sz="0" w:space="0" w:color="auto"/>
            <w:right w:val="none" w:sz="0" w:space="0" w:color="auto"/>
          </w:divBdr>
        </w:div>
        <w:div w:id="1549494274">
          <w:marLeft w:val="480"/>
          <w:marRight w:val="0"/>
          <w:marTop w:val="0"/>
          <w:marBottom w:val="0"/>
          <w:divBdr>
            <w:top w:val="none" w:sz="0" w:space="0" w:color="auto"/>
            <w:left w:val="none" w:sz="0" w:space="0" w:color="auto"/>
            <w:bottom w:val="none" w:sz="0" w:space="0" w:color="auto"/>
            <w:right w:val="none" w:sz="0" w:space="0" w:color="auto"/>
          </w:divBdr>
        </w:div>
        <w:div w:id="1020545522">
          <w:marLeft w:val="480"/>
          <w:marRight w:val="0"/>
          <w:marTop w:val="0"/>
          <w:marBottom w:val="0"/>
          <w:divBdr>
            <w:top w:val="none" w:sz="0" w:space="0" w:color="auto"/>
            <w:left w:val="none" w:sz="0" w:space="0" w:color="auto"/>
            <w:bottom w:val="none" w:sz="0" w:space="0" w:color="auto"/>
            <w:right w:val="none" w:sz="0" w:space="0" w:color="auto"/>
          </w:divBdr>
        </w:div>
        <w:div w:id="1495729424">
          <w:marLeft w:val="480"/>
          <w:marRight w:val="0"/>
          <w:marTop w:val="0"/>
          <w:marBottom w:val="0"/>
          <w:divBdr>
            <w:top w:val="none" w:sz="0" w:space="0" w:color="auto"/>
            <w:left w:val="none" w:sz="0" w:space="0" w:color="auto"/>
            <w:bottom w:val="none" w:sz="0" w:space="0" w:color="auto"/>
            <w:right w:val="none" w:sz="0" w:space="0" w:color="auto"/>
          </w:divBdr>
        </w:div>
        <w:div w:id="846023804">
          <w:marLeft w:val="480"/>
          <w:marRight w:val="0"/>
          <w:marTop w:val="0"/>
          <w:marBottom w:val="0"/>
          <w:divBdr>
            <w:top w:val="none" w:sz="0" w:space="0" w:color="auto"/>
            <w:left w:val="none" w:sz="0" w:space="0" w:color="auto"/>
            <w:bottom w:val="none" w:sz="0" w:space="0" w:color="auto"/>
            <w:right w:val="none" w:sz="0" w:space="0" w:color="auto"/>
          </w:divBdr>
        </w:div>
        <w:div w:id="1071390176">
          <w:marLeft w:val="480"/>
          <w:marRight w:val="0"/>
          <w:marTop w:val="0"/>
          <w:marBottom w:val="0"/>
          <w:divBdr>
            <w:top w:val="none" w:sz="0" w:space="0" w:color="auto"/>
            <w:left w:val="none" w:sz="0" w:space="0" w:color="auto"/>
            <w:bottom w:val="none" w:sz="0" w:space="0" w:color="auto"/>
            <w:right w:val="none" w:sz="0" w:space="0" w:color="auto"/>
          </w:divBdr>
        </w:div>
      </w:divsChild>
    </w:div>
    <w:div w:id="785855816">
      <w:bodyDiv w:val="1"/>
      <w:marLeft w:val="0"/>
      <w:marRight w:val="0"/>
      <w:marTop w:val="0"/>
      <w:marBottom w:val="0"/>
      <w:divBdr>
        <w:top w:val="none" w:sz="0" w:space="0" w:color="auto"/>
        <w:left w:val="none" w:sz="0" w:space="0" w:color="auto"/>
        <w:bottom w:val="none" w:sz="0" w:space="0" w:color="auto"/>
        <w:right w:val="none" w:sz="0" w:space="0" w:color="auto"/>
      </w:divBdr>
    </w:div>
    <w:div w:id="825628635">
      <w:bodyDiv w:val="1"/>
      <w:marLeft w:val="0"/>
      <w:marRight w:val="0"/>
      <w:marTop w:val="0"/>
      <w:marBottom w:val="0"/>
      <w:divBdr>
        <w:top w:val="none" w:sz="0" w:space="0" w:color="auto"/>
        <w:left w:val="none" w:sz="0" w:space="0" w:color="auto"/>
        <w:bottom w:val="none" w:sz="0" w:space="0" w:color="auto"/>
        <w:right w:val="none" w:sz="0" w:space="0" w:color="auto"/>
      </w:divBdr>
    </w:div>
    <w:div w:id="889919980">
      <w:bodyDiv w:val="1"/>
      <w:marLeft w:val="0"/>
      <w:marRight w:val="0"/>
      <w:marTop w:val="0"/>
      <w:marBottom w:val="0"/>
      <w:divBdr>
        <w:top w:val="none" w:sz="0" w:space="0" w:color="auto"/>
        <w:left w:val="none" w:sz="0" w:space="0" w:color="auto"/>
        <w:bottom w:val="none" w:sz="0" w:space="0" w:color="auto"/>
        <w:right w:val="none" w:sz="0" w:space="0" w:color="auto"/>
      </w:divBdr>
    </w:div>
    <w:div w:id="941839508">
      <w:bodyDiv w:val="1"/>
      <w:marLeft w:val="0"/>
      <w:marRight w:val="0"/>
      <w:marTop w:val="0"/>
      <w:marBottom w:val="0"/>
      <w:divBdr>
        <w:top w:val="none" w:sz="0" w:space="0" w:color="auto"/>
        <w:left w:val="none" w:sz="0" w:space="0" w:color="auto"/>
        <w:bottom w:val="none" w:sz="0" w:space="0" w:color="auto"/>
        <w:right w:val="none" w:sz="0" w:space="0" w:color="auto"/>
      </w:divBdr>
    </w:div>
    <w:div w:id="1015569096">
      <w:bodyDiv w:val="1"/>
      <w:marLeft w:val="0"/>
      <w:marRight w:val="0"/>
      <w:marTop w:val="0"/>
      <w:marBottom w:val="0"/>
      <w:divBdr>
        <w:top w:val="none" w:sz="0" w:space="0" w:color="auto"/>
        <w:left w:val="none" w:sz="0" w:space="0" w:color="auto"/>
        <w:bottom w:val="none" w:sz="0" w:space="0" w:color="auto"/>
        <w:right w:val="none" w:sz="0" w:space="0" w:color="auto"/>
      </w:divBdr>
    </w:div>
    <w:div w:id="1047798117">
      <w:bodyDiv w:val="1"/>
      <w:marLeft w:val="0"/>
      <w:marRight w:val="0"/>
      <w:marTop w:val="0"/>
      <w:marBottom w:val="0"/>
      <w:divBdr>
        <w:top w:val="none" w:sz="0" w:space="0" w:color="auto"/>
        <w:left w:val="none" w:sz="0" w:space="0" w:color="auto"/>
        <w:bottom w:val="none" w:sz="0" w:space="0" w:color="auto"/>
        <w:right w:val="none" w:sz="0" w:space="0" w:color="auto"/>
      </w:divBdr>
      <w:divsChild>
        <w:div w:id="310259319">
          <w:marLeft w:val="480"/>
          <w:marRight w:val="0"/>
          <w:marTop w:val="0"/>
          <w:marBottom w:val="0"/>
          <w:divBdr>
            <w:top w:val="none" w:sz="0" w:space="0" w:color="auto"/>
            <w:left w:val="none" w:sz="0" w:space="0" w:color="auto"/>
            <w:bottom w:val="none" w:sz="0" w:space="0" w:color="auto"/>
            <w:right w:val="none" w:sz="0" w:space="0" w:color="auto"/>
          </w:divBdr>
        </w:div>
        <w:div w:id="598215619">
          <w:marLeft w:val="480"/>
          <w:marRight w:val="0"/>
          <w:marTop w:val="0"/>
          <w:marBottom w:val="0"/>
          <w:divBdr>
            <w:top w:val="none" w:sz="0" w:space="0" w:color="auto"/>
            <w:left w:val="none" w:sz="0" w:space="0" w:color="auto"/>
            <w:bottom w:val="none" w:sz="0" w:space="0" w:color="auto"/>
            <w:right w:val="none" w:sz="0" w:space="0" w:color="auto"/>
          </w:divBdr>
        </w:div>
        <w:div w:id="1092236246">
          <w:marLeft w:val="480"/>
          <w:marRight w:val="0"/>
          <w:marTop w:val="0"/>
          <w:marBottom w:val="0"/>
          <w:divBdr>
            <w:top w:val="none" w:sz="0" w:space="0" w:color="auto"/>
            <w:left w:val="none" w:sz="0" w:space="0" w:color="auto"/>
            <w:bottom w:val="none" w:sz="0" w:space="0" w:color="auto"/>
            <w:right w:val="none" w:sz="0" w:space="0" w:color="auto"/>
          </w:divBdr>
        </w:div>
        <w:div w:id="975375556">
          <w:marLeft w:val="480"/>
          <w:marRight w:val="0"/>
          <w:marTop w:val="0"/>
          <w:marBottom w:val="0"/>
          <w:divBdr>
            <w:top w:val="none" w:sz="0" w:space="0" w:color="auto"/>
            <w:left w:val="none" w:sz="0" w:space="0" w:color="auto"/>
            <w:bottom w:val="none" w:sz="0" w:space="0" w:color="auto"/>
            <w:right w:val="none" w:sz="0" w:space="0" w:color="auto"/>
          </w:divBdr>
        </w:div>
        <w:div w:id="955911973">
          <w:marLeft w:val="480"/>
          <w:marRight w:val="0"/>
          <w:marTop w:val="0"/>
          <w:marBottom w:val="0"/>
          <w:divBdr>
            <w:top w:val="none" w:sz="0" w:space="0" w:color="auto"/>
            <w:left w:val="none" w:sz="0" w:space="0" w:color="auto"/>
            <w:bottom w:val="none" w:sz="0" w:space="0" w:color="auto"/>
            <w:right w:val="none" w:sz="0" w:space="0" w:color="auto"/>
          </w:divBdr>
        </w:div>
        <w:div w:id="2025401129">
          <w:marLeft w:val="480"/>
          <w:marRight w:val="0"/>
          <w:marTop w:val="0"/>
          <w:marBottom w:val="0"/>
          <w:divBdr>
            <w:top w:val="none" w:sz="0" w:space="0" w:color="auto"/>
            <w:left w:val="none" w:sz="0" w:space="0" w:color="auto"/>
            <w:bottom w:val="none" w:sz="0" w:space="0" w:color="auto"/>
            <w:right w:val="none" w:sz="0" w:space="0" w:color="auto"/>
          </w:divBdr>
        </w:div>
        <w:div w:id="1452938428">
          <w:marLeft w:val="480"/>
          <w:marRight w:val="0"/>
          <w:marTop w:val="0"/>
          <w:marBottom w:val="0"/>
          <w:divBdr>
            <w:top w:val="none" w:sz="0" w:space="0" w:color="auto"/>
            <w:left w:val="none" w:sz="0" w:space="0" w:color="auto"/>
            <w:bottom w:val="none" w:sz="0" w:space="0" w:color="auto"/>
            <w:right w:val="none" w:sz="0" w:space="0" w:color="auto"/>
          </w:divBdr>
        </w:div>
        <w:div w:id="62335311">
          <w:marLeft w:val="480"/>
          <w:marRight w:val="0"/>
          <w:marTop w:val="0"/>
          <w:marBottom w:val="0"/>
          <w:divBdr>
            <w:top w:val="none" w:sz="0" w:space="0" w:color="auto"/>
            <w:left w:val="none" w:sz="0" w:space="0" w:color="auto"/>
            <w:bottom w:val="none" w:sz="0" w:space="0" w:color="auto"/>
            <w:right w:val="none" w:sz="0" w:space="0" w:color="auto"/>
          </w:divBdr>
        </w:div>
        <w:div w:id="1277055133">
          <w:marLeft w:val="480"/>
          <w:marRight w:val="0"/>
          <w:marTop w:val="0"/>
          <w:marBottom w:val="0"/>
          <w:divBdr>
            <w:top w:val="none" w:sz="0" w:space="0" w:color="auto"/>
            <w:left w:val="none" w:sz="0" w:space="0" w:color="auto"/>
            <w:bottom w:val="none" w:sz="0" w:space="0" w:color="auto"/>
            <w:right w:val="none" w:sz="0" w:space="0" w:color="auto"/>
          </w:divBdr>
        </w:div>
      </w:divsChild>
    </w:div>
    <w:div w:id="1141577945">
      <w:bodyDiv w:val="1"/>
      <w:marLeft w:val="0"/>
      <w:marRight w:val="0"/>
      <w:marTop w:val="0"/>
      <w:marBottom w:val="0"/>
      <w:divBdr>
        <w:top w:val="none" w:sz="0" w:space="0" w:color="auto"/>
        <w:left w:val="none" w:sz="0" w:space="0" w:color="auto"/>
        <w:bottom w:val="none" w:sz="0" w:space="0" w:color="auto"/>
        <w:right w:val="none" w:sz="0" w:space="0" w:color="auto"/>
      </w:divBdr>
      <w:divsChild>
        <w:div w:id="1783568716">
          <w:marLeft w:val="480"/>
          <w:marRight w:val="0"/>
          <w:marTop w:val="0"/>
          <w:marBottom w:val="0"/>
          <w:divBdr>
            <w:top w:val="none" w:sz="0" w:space="0" w:color="auto"/>
            <w:left w:val="none" w:sz="0" w:space="0" w:color="auto"/>
            <w:bottom w:val="none" w:sz="0" w:space="0" w:color="auto"/>
            <w:right w:val="none" w:sz="0" w:space="0" w:color="auto"/>
          </w:divBdr>
        </w:div>
        <w:div w:id="61218429">
          <w:marLeft w:val="480"/>
          <w:marRight w:val="0"/>
          <w:marTop w:val="0"/>
          <w:marBottom w:val="0"/>
          <w:divBdr>
            <w:top w:val="none" w:sz="0" w:space="0" w:color="auto"/>
            <w:left w:val="none" w:sz="0" w:space="0" w:color="auto"/>
            <w:bottom w:val="none" w:sz="0" w:space="0" w:color="auto"/>
            <w:right w:val="none" w:sz="0" w:space="0" w:color="auto"/>
          </w:divBdr>
        </w:div>
        <w:div w:id="883564549">
          <w:marLeft w:val="480"/>
          <w:marRight w:val="0"/>
          <w:marTop w:val="0"/>
          <w:marBottom w:val="0"/>
          <w:divBdr>
            <w:top w:val="none" w:sz="0" w:space="0" w:color="auto"/>
            <w:left w:val="none" w:sz="0" w:space="0" w:color="auto"/>
            <w:bottom w:val="none" w:sz="0" w:space="0" w:color="auto"/>
            <w:right w:val="none" w:sz="0" w:space="0" w:color="auto"/>
          </w:divBdr>
        </w:div>
        <w:div w:id="1778407855">
          <w:marLeft w:val="480"/>
          <w:marRight w:val="0"/>
          <w:marTop w:val="0"/>
          <w:marBottom w:val="0"/>
          <w:divBdr>
            <w:top w:val="none" w:sz="0" w:space="0" w:color="auto"/>
            <w:left w:val="none" w:sz="0" w:space="0" w:color="auto"/>
            <w:bottom w:val="none" w:sz="0" w:space="0" w:color="auto"/>
            <w:right w:val="none" w:sz="0" w:space="0" w:color="auto"/>
          </w:divBdr>
        </w:div>
        <w:div w:id="767625111">
          <w:marLeft w:val="480"/>
          <w:marRight w:val="0"/>
          <w:marTop w:val="0"/>
          <w:marBottom w:val="0"/>
          <w:divBdr>
            <w:top w:val="none" w:sz="0" w:space="0" w:color="auto"/>
            <w:left w:val="none" w:sz="0" w:space="0" w:color="auto"/>
            <w:bottom w:val="none" w:sz="0" w:space="0" w:color="auto"/>
            <w:right w:val="none" w:sz="0" w:space="0" w:color="auto"/>
          </w:divBdr>
        </w:div>
        <w:div w:id="923805247">
          <w:marLeft w:val="480"/>
          <w:marRight w:val="0"/>
          <w:marTop w:val="0"/>
          <w:marBottom w:val="0"/>
          <w:divBdr>
            <w:top w:val="none" w:sz="0" w:space="0" w:color="auto"/>
            <w:left w:val="none" w:sz="0" w:space="0" w:color="auto"/>
            <w:bottom w:val="none" w:sz="0" w:space="0" w:color="auto"/>
            <w:right w:val="none" w:sz="0" w:space="0" w:color="auto"/>
          </w:divBdr>
        </w:div>
        <w:div w:id="1649165879">
          <w:marLeft w:val="480"/>
          <w:marRight w:val="0"/>
          <w:marTop w:val="0"/>
          <w:marBottom w:val="0"/>
          <w:divBdr>
            <w:top w:val="none" w:sz="0" w:space="0" w:color="auto"/>
            <w:left w:val="none" w:sz="0" w:space="0" w:color="auto"/>
            <w:bottom w:val="none" w:sz="0" w:space="0" w:color="auto"/>
            <w:right w:val="none" w:sz="0" w:space="0" w:color="auto"/>
          </w:divBdr>
        </w:div>
        <w:div w:id="907493679">
          <w:marLeft w:val="480"/>
          <w:marRight w:val="0"/>
          <w:marTop w:val="0"/>
          <w:marBottom w:val="0"/>
          <w:divBdr>
            <w:top w:val="none" w:sz="0" w:space="0" w:color="auto"/>
            <w:left w:val="none" w:sz="0" w:space="0" w:color="auto"/>
            <w:bottom w:val="none" w:sz="0" w:space="0" w:color="auto"/>
            <w:right w:val="none" w:sz="0" w:space="0" w:color="auto"/>
          </w:divBdr>
        </w:div>
        <w:div w:id="900754843">
          <w:marLeft w:val="480"/>
          <w:marRight w:val="0"/>
          <w:marTop w:val="0"/>
          <w:marBottom w:val="0"/>
          <w:divBdr>
            <w:top w:val="none" w:sz="0" w:space="0" w:color="auto"/>
            <w:left w:val="none" w:sz="0" w:space="0" w:color="auto"/>
            <w:bottom w:val="none" w:sz="0" w:space="0" w:color="auto"/>
            <w:right w:val="none" w:sz="0" w:space="0" w:color="auto"/>
          </w:divBdr>
        </w:div>
        <w:div w:id="1806045123">
          <w:marLeft w:val="480"/>
          <w:marRight w:val="0"/>
          <w:marTop w:val="0"/>
          <w:marBottom w:val="0"/>
          <w:divBdr>
            <w:top w:val="none" w:sz="0" w:space="0" w:color="auto"/>
            <w:left w:val="none" w:sz="0" w:space="0" w:color="auto"/>
            <w:bottom w:val="none" w:sz="0" w:space="0" w:color="auto"/>
            <w:right w:val="none" w:sz="0" w:space="0" w:color="auto"/>
          </w:divBdr>
        </w:div>
      </w:divsChild>
    </w:div>
    <w:div w:id="1355426120">
      <w:bodyDiv w:val="1"/>
      <w:marLeft w:val="0"/>
      <w:marRight w:val="0"/>
      <w:marTop w:val="0"/>
      <w:marBottom w:val="0"/>
      <w:divBdr>
        <w:top w:val="none" w:sz="0" w:space="0" w:color="auto"/>
        <w:left w:val="none" w:sz="0" w:space="0" w:color="auto"/>
        <w:bottom w:val="none" w:sz="0" w:space="0" w:color="auto"/>
        <w:right w:val="none" w:sz="0" w:space="0" w:color="auto"/>
      </w:divBdr>
    </w:div>
    <w:div w:id="1534733282">
      <w:bodyDiv w:val="1"/>
      <w:marLeft w:val="0"/>
      <w:marRight w:val="0"/>
      <w:marTop w:val="0"/>
      <w:marBottom w:val="0"/>
      <w:divBdr>
        <w:top w:val="none" w:sz="0" w:space="0" w:color="auto"/>
        <w:left w:val="none" w:sz="0" w:space="0" w:color="auto"/>
        <w:bottom w:val="none" w:sz="0" w:space="0" w:color="auto"/>
        <w:right w:val="none" w:sz="0" w:space="0" w:color="auto"/>
      </w:divBdr>
    </w:div>
    <w:div w:id="1688478478">
      <w:marLeft w:val="0"/>
      <w:marRight w:val="0"/>
      <w:marTop w:val="0"/>
      <w:marBottom w:val="0"/>
      <w:divBdr>
        <w:top w:val="none" w:sz="0" w:space="0" w:color="auto"/>
        <w:left w:val="none" w:sz="0" w:space="0" w:color="auto"/>
        <w:bottom w:val="none" w:sz="0" w:space="0" w:color="auto"/>
        <w:right w:val="none" w:sz="0" w:space="0" w:color="auto"/>
      </w:divBdr>
      <w:divsChild>
        <w:div w:id="1688478472">
          <w:marLeft w:val="0"/>
          <w:marRight w:val="0"/>
          <w:marTop w:val="0"/>
          <w:marBottom w:val="0"/>
          <w:divBdr>
            <w:top w:val="none" w:sz="0" w:space="0" w:color="auto"/>
            <w:left w:val="none" w:sz="0" w:space="0" w:color="auto"/>
            <w:bottom w:val="none" w:sz="0" w:space="0" w:color="auto"/>
            <w:right w:val="none" w:sz="0" w:space="0" w:color="auto"/>
          </w:divBdr>
        </w:div>
        <w:div w:id="1688478473">
          <w:marLeft w:val="0"/>
          <w:marRight w:val="0"/>
          <w:marTop w:val="0"/>
          <w:marBottom w:val="0"/>
          <w:divBdr>
            <w:top w:val="none" w:sz="0" w:space="0" w:color="auto"/>
            <w:left w:val="none" w:sz="0" w:space="0" w:color="auto"/>
            <w:bottom w:val="none" w:sz="0" w:space="0" w:color="auto"/>
            <w:right w:val="none" w:sz="0" w:space="0" w:color="auto"/>
          </w:divBdr>
        </w:div>
        <w:div w:id="1688478474">
          <w:marLeft w:val="0"/>
          <w:marRight w:val="0"/>
          <w:marTop w:val="0"/>
          <w:marBottom w:val="0"/>
          <w:divBdr>
            <w:top w:val="none" w:sz="0" w:space="0" w:color="auto"/>
            <w:left w:val="none" w:sz="0" w:space="0" w:color="auto"/>
            <w:bottom w:val="none" w:sz="0" w:space="0" w:color="auto"/>
            <w:right w:val="none" w:sz="0" w:space="0" w:color="auto"/>
          </w:divBdr>
        </w:div>
        <w:div w:id="1688478475">
          <w:marLeft w:val="0"/>
          <w:marRight w:val="0"/>
          <w:marTop w:val="0"/>
          <w:marBottom w:val="0"/>
          <w:divBdr>
            <w:top w:val="none" w:sz="0" w:space="0" w:color="auto"/>
            <w:left w:val="none" w:sz="0" w:space="0" w:color="auto"/>
            <w:bottom w:val="none" w:sz="0" w:space="0" w:color="auto"/>
            <w:right w:val="none" w:sz="0" w:space="0" w:color="auto"/>
          </w:divBdr>
        </w:div>
        <w:div w:id="1688478476">
          <w:marLeft w:val="0"/>
          <w:marRight w:val="0"/>
          <w:marTop w:val="0"/>
          <w:marBottom w:val="0"/>
          <w:divBdr>
            <w:top w:val="none" w:sz="0" w:space="0" w:color="auto"/>
            <w:left w:val="none" w:sz="0" w:space="0" w:color="auto"/>
            <w:bottom w:val="none" w:sz="0" w:space="0" w:color="auto"/>
            <w:right w:val="none" w:sz="0" w:space="0" w:color="auto"/>
          </w:divBdr>
        </w:div>
        <w:div w:id="1688478479">
          <w:marLeft w:val="0"/>
          <w:marRight w:val="0"/>
          <w:marTop w:val="0"/>
          <w:marBottom w:val="0"/>
          <w:divBdr>
            <w:top w:val="none" w:sz="0" w:space="0" w:color="auto"/>
            <w:left w:val="none" w:sz="0" w:space="0" w:color="auto"/>
            <w:bottom w:val="none" w:sz="0" w:space="0" w:color="auto"/>
            <w:right w:val="none" w:sz="0" w:space="0" w:color="auto"/>
          </w:divBdr>
        </w:div>
        <w:div w:id="1688478480">
          <w:marLeft w:val="0"/>
          <w:marRight w:val="0"/>
          <w:marTop w:val="0"/>
          <w:marBottom w:val="0"/>
          <w:divBdr>
            <w:top w:val="none" w:sz="0" w:space="0" w:color="auto"/>
            <w:left w:val="none" w:sz="0" w:space="0" w:color="auto"/>
            <w:bottom w:val="none" w:sz="0" w:space="0" w:color="auto"/>
            <w:right w:val="none" w:sz="0" w:space="0" w:color="auto"/>
          </w:divBdr>
        </w:div>
        <w:div w:id="1688478482">
          <w:marLeft w:val="0"/>
          <w:marRight w:val="0"/>
          <w:marTop w:val="0"/>
          <w:marBottom w:val="0"/>
          <w:divBdr>
            <w:top w:val="none" w:sz="0" w:space="0" w:color="auto"/>
            <w:left w:val="none" w:sz="0" w:space="0" w:color="auto"/>
            <w:bottom w:val="none" w:sz="0" w:space="0" w:color="auto"/>
            <w:right w:val="none" w:sz="0" w:space="0" w:color="auto"/>
          </w:divBdr>
        </w:div>
      </w:divsChild>
    </w:div>
    <w:div w:id="1688478483">
      <w:marLeft w:val="0"/>
      <w:marRight w:val="0"/>
      <w:marTop w:val="0"/>
      <w:marBottom w:val="0"/>
      <w:divBdr>
        <w:top w:val="none" w:sz="0" w:space="0" w:color="auto"/>
        <w:left w:val="none" w:sz="0" w:space="0" w:color="auto"/>
        <w:bottom w:val="none" w:sz="0" w:space="0" w:color="auto"/>
        <w:right w:val="none" w:sz="0" w:space="0" w:color="auto"/>
      </w:divBdr>
      <w:divsChild>
        <w:div w:id="1688478471">
          <w:marLeft w:val="0"/>
          <w:marRight w:val="0"/>
          <w:marTop w:val="0"/>
          <w:marBottom w:val="0"/>
          <w:divBdr>
            <w:top w:val="none" w:sz="0" w:space="0" w:color="auto"/>
            <w:left w:val="none" w:sz="0" w:space="0" w:color="auto"/>
            <w:bottom w:val="none" w:sz="0" w:space="0" w:color="auto"/>
            <w:right w:val="none" w:sz="0" w:space="0" w:color="auto"/>
          </w:divBdr>
        </w:div>
        <w:div w:id="1688478477">
          <w:marLeft w:val="0"/>
          <w:marRight w:val="0"/>
          <w:marTop w:val="0"/>
          <w:marBottom w:val="0"/>
          <w:divBdr>
            <w:top w:val="none" w:sz="0" w:space="0" w:color="auto"/>
            <w:left w:val="none" w:sz="0" w:space="0" w:color="auto"/>
            <w:bottom w:val="none" w:sz="0" w:space="0" w:color="auto"/>
            <w:right w:val="none" w:sz="0" w:space="0" w:color="auto"/>
          </w:divBdr>
        </w:div>
        <w:div w:id="1688478481">
          <w:marLeft w:val="0"/>
          <w:marRight w:val="0"/>
          <w:marTop w:val="0"/>
          <w:marBottom w:val="0"/>
          <w:divBdr>
            <w:top w:val="none" w:sz="0" w:space="0" w:color="auto"/>
            <w:left w:val="none" w:sz="0" w:space="0" w:color="auto"/>
            <w:bottom w:val="none" w:sz="0" w:space="0" w:color="auto"/>
            <w:right w:val="none" w:sz="0" w:space="0" w:color="auto"/>
          </w:divBdr>
        </w:div>
        <w:div w:id="1688478484">
          <w:marLeft w:val="0"/>
          <w:marRight w:val="0"/>
          <w:marTop w:val="0"/>
          <w:marBottom w:val="0"/>
          <w:divBdr>
            <w:top w:val="none" w:sz="0" w:space="0" w:color="auto"/>
            <w:left w:val="none" w:sz="0" w:space="0" w:color="auto"/>
            <w:bottom w:val="none" w:sz="0" w:space="0" w:color="auto"/>
            <w:right w:val="none" w:sz="0" w:space="0" w:color="auto"/>
          </w:divBdr>
        </w:div>
        <w:div w:id="1688478485">
          <w:marLeft w:val="0"/>
          <w:marRight w:val="0"/>
          <w:marTop w:val="0"/>
          <w:marBottom w:val="0"/>
          <w:divBdr>
            <w:top w:val="none" w:sz="0" w:space="0" w:color="auto"/>
            <w:left w:val="none" w:sz="0" w:space="0" w:color="auto"/>
            <w:bottom w:val="none" w:sz="0" w:space="0" w:color="auto"/>
            <w:right w:val="none" w:sz="0" w:space="0" w:color="auto"/>
          </w:divBdr>
        </w:div>
      </w:divsChild>
    </w:div>
    <w:div w:id="1712455865">
      <w:bodyDiv w:val="1"/>
      <w:marLeft w:val="0"/>
      <w:marRight w:val="0"/>
      <w:marTop w:val="0"/>
      <w:marBottom w:val="0"/>
      <w:divBdr>
        <w:top w:val="none" w:sz="0" w:space="0" w:color="auto"/>
        <w:left w:val="none" w:sz="0" w:space="0" w:color="auto"/>
        <w:bottom w:val="none" w:sz="0" w:space="0" w:color="auto"/>
        <w:right w:val="none" w:sz="0" w:space="0" w:color="auto"/>
      </w:divBdr>
    </w:div>
    <w:div w:id="1716854425">
      <w:bodyDiv w:val="1"/>
      <w:marLeft w:val="0"/>
      <w:marRight w:val="0"/>
      <w:marTop w:val="0"/>
      <w:marBottom w:val="0"/>
      <w:divBdr>
        <w:top w:val="none" w:sz="0" w:space="0" w:color="auto"/>
        <w:left w:val="none" w:sz="0" w:space="0" w:color="auto"/>
        <w:bottom w:val="none" w:sz="0" w:space="0" w:color="auto"/>
        <w:right w:val="none" w:sz="0" w:space="0" w:color="auto"/>
      </w:divBdr>
      <w:divsChild>
        <w:div w:id="1858543230">
          <w:marLeft w:val="480"/>
          <w:marRight w:val="0"/>
          <w:marTop w:val="0"/>
          <w:marBottom w:val="0"/>
          <w:divBdr>
            <w:top w:val="none" w:sz="0" w:space="0" w:color="auto"/>
            <w:left w:val="none" w:sz="0" w:space="0" w:color="auto"/>
            <w:bottom w:val="none" w:sz="0" w:space="0" w:color="auto"/>
            <w:right w:val="none" w:sz="0" w:space="0" w:color="auto"/>
          </w:divBdr>
        </w:div>
        <w:div w:id="1323585583">
          <w:marLeft w:val="480"/>
          <w:marRight w:val="0"/>
          <w:marTop w:val="0"/>
          <w:marBottom w:val="0"/>
          <w:divBdr>
            <w:top w:val="none" w:sz="0" w:space="0" w:color="auto"/>
            <w:left w:val="none" w:sz="0" w:space="0" w:color="auto"/>
            <w:bottom w:val="none" w:sz="0" w:space="0" w:color="auto"/>
            <w:right w:val="none" w:sz="0" w:space="0" w:color="auto"/>
          </w:divBdr>
        </w:div>
        <w:div w:id="916866296">
          <w:marLeft w:val="480"/>
          <w:marRight w:val="0"/>
          <w:marTop w:val="0"/>
          <w:marBottom w:val="0"/>
          <w:divBdr>
            <w:top w:val="none" w:sz="0" w:space="0" w:color="auto"/>
            <w:left w:val="none" w:sz="0" w:space="0" w:color="auto"/>
            <w:bottom w:val="none" w:sz="0" w:space="0" w:color="auto"/>
            <w:right w:val="none" w:sz="0" w:space="0" w:color="auto"/>
          </w:divBdr>
        </w:div>
        <w:div w:id="2107916243">
          <w:marLeft w:val="480"/>
          <w:marRight w:val="0"/>
          <w:marTop w:val="0"/>
          <w:marBottom w:val="0"/>
          <w:divBdr>
            <w:top w:val="none" w:sz="0" w:space="0" w:color="auto"/>
            <w:left w:val="none" w:sz="0" w:space="0" w:color="auto"/>
            <w:bottom w:val="none" w:sz="0" w:space="0" w:color="auto"/>
            <w:right w:val="none" w:sz="0" w:space="0" w:color="auto"/>
          </w:divBdr>
        </w:div>
        <w:div w:id="278073561">
          <w:marLeft w:val="480"/>
          <w:marRight w:val="0"/>
          <w:marTop w:val="0"/>
          <w:marBottom w:val="0"/>
          <w:divBdr>
            <w:top w:val="none" w:sz="0" w:space="0" w:color="auto"/>
            <w:left w:val="none" w:sz="0" w:space="0" w:color="auto"/>
            <w:bottom w:val="none" w:sz="0" w:space="0" w:color="auto"/>
            <w:right w:val="none" w:sz="0" w:space="0" w:color="auto"/>
          </w:divBdr>
        </w:div>
        <w:div w:id="1530100880">
          <w:marLeft w:val="480"/>
          <w:marRight w:val="0"/>
          <w:marTop w:val="0"/>
          <w:marBottom w:val="0"/>
          <w:divBdr>
            <w:top w:val="none" w:sz="0" w:space="0" w:color="auto"/>
            <w:left w:val="none" w:sz="0" w:space="0" w:color="auto"/>
            <w:bottom w:val="none" w:sz="0" w:space="0" w:color="auto"/>
            <w:right w:val="none" w:sz="0" w:space="0" w:color="auto"/>
          </w:divBdr>
        </w:div>
        <w:div w:id="1278560127">
          <w:marLeft w:val="480"/>
          <w:marRight w:val="0"/>
          <w:marTop w:val="0"/>
          <w:marBottom w:val="0"/>
          <w:divBdr>
            <w:top w:val="none" w:sz="0" w:space="0" w:color="auto"/>
            <w:left w:val="none" w:sz="0" w:space="0" w:color="auto"/>
            <w:bottom w:val="none" w:sz="0" w:space="0" w:color="auto"/>
            <w:right w:val="none" w:sz="0" w:space="0" w:color="auto"/>
          </w:divBdr>
        </w:div>
        <w:div w:id="1988894865">
          <w:marLeft w:val="480"/>
          <w:marRight w:val="0"/>
          <w:marTop w:val="0"/>
          <w:marBottom w:val="0"/>
          <w:divBdr>
            <w:top w:val="none" w:sz="0" w:space="0" w:color="auto"/>
            <w:left w:val="none" w:sz="0" w:space="0" w:color="auto"/>
            <w:bottom w:val="none" w:sz="0" w:space="0" w:color="auto"/>
            <w:right w:val="none" w:sz="0" w:space="0" w:color="auto"/>
          </w:divBdr>
        </w:div>
      </w:divsChild>
    </w:div>
    <w:div w:id="1725135405">
      <w:bodyDiv w:val="1"/>
      <w:marLeft w:val="0"/>
      <w:marRight w:val="0"/>
      <w:marTop w:val="0"/>
      <w:marBottom w:val="0"/>
      <w:divBdr>
        <w:top w:val="none" w:sz="0" w:space="0" w:color="auto"/>
        <w:left w:val="none" w:sz="0" w:space="0" w:color="auto"/>
        <w:bottom w:val="none" w:sz="0" w:space="0" w:color="auto"/>
        <w:right w:val="none" w:sz="0" w:space="0" w:color="auto"/>
      </w:divBdr>
    </w:div>
    <w:div w:id="1886092491">
      <w:bodyDiv w:val="1"/>
      <w:marLeft w:val="0"/>
      <w:marRight w:val="0"/>
      <w:marTop w:val="0"/>
      <w:marBottom w:val="0"/>
      <w:divBdr>
        <w:top w:val="none" w:sz="0" w:space="0" w:color="auto"/>
        <w:left w:val="none" w:sz="0" w:space="0" w:color="auto"/>
        <w:bottom w:val="none" w:sz="0" w:space="0" w:color="auto"/>
        <w:right w:val="none" w:sz="0" w:space="0" w:color="auto"/>
      </w:divBdr>
    </w:div>
    <w:div w:id="1917396414">
      <w:bodyDiv w:val="1"/>
      <w:marLeft w:val="0"/>
      <w:marRight w:val="0"/>
      <w:marTop w:val="0"/>
      <w:marBottom w:val="0"/>
      <w:divBdr>
        <w:top w:val="none" w:sz="0" w:space="0" w:color="auto"/>
        <w:left w:val="none" w:sz="0" w:space="0" w:color="auto"/>
        <w:bottom w:val="none" w:sz="0" w:space="0" w:color="auto"/>
        <w:right w:val="none" w:sz="0" w:space="0" w:color="auto"/>
      </w:divBdr>
      <w:divsChild>
        <w:div w:id="1848708272">
          <w:marLeft w:val="480"/>
          <w:marRight w:val="0"/>
          <w:marTop w:val="0"/>
          <w:marBottom w:val="0"/>
          <w:divBdr>
            <w:top w:val="none" w:sz="0" w:space="0" w:color="auto"/>
            <w:left w:val="none" w:sz="0" w:space="0" w:color="auto"/>
            <w:bottom w:val="none" w:sz="0" w:space="0" w:color="auto"/>
            <w:right w:val="none" w:sz="0" w:space="0" w:color="auto"/>
          </w:divBdr>
        </w:div>
        <w:div w:id="1421489567">
          <w:marLeft w:val="480"/>
          <w:marRight w:val="0"/>
          <w:marTop w:val="0"/>
          <w:marBottom w:val="0"/>
          <w:divBdr>
            <w:top w:val="none" w:sz="0" w:space="0" w:color="auto"/>
            <w:left w:val="none" w:sz="0" w:space="0" w:color="auto"/>
            <w:bottom w:val="none" w:sz="0" w:space="0" w:color="auto"/>
            <w:right w:val="none" w:sz="0" w:space="0" w:color="auto"/>
          </w:divBdr>
        </w:div>
        <w:div w:id="795487491">
          <w:marLeft w:val="480"/>
          <w:marRight w:val="0"/>
          <w:marTop w:val="0"/>
          <w:marBottom w:val="0"/>
          <w:divBdr>
            <w:top w:val="none" w:sz="0" w:space="0" w:color="auto"/>
            <w:left w:val="none" w:sz="0" w:space="0" w:color="auto"/>
            <w:bottom w:val="none" w:sz="0" w:space="0" w:color="auto"/>
            <w:right w:val="none" w:sz="0" w:space="0" w:color="auto"/>
          </w:divBdr>
        </w:div>
        <w:div w:id="1495025511">
          <w:marLeft w:val="480"/>
          <w:marRight w:val="0"/>
          <w:marTop w:val="0"/>
          <w:marBottom w:val="0"/>
          <w:divBdr>
            <w:top w:val="none" w:sz="0" w:space="0" w:color="auto"/>
            <w:left w:val="none" w:sz="0" w:space="0" w:color="auto"/>
            <w:bottom w:val="none" w:sz="0" w:space="0" w:color="auto"/>
            <w:right w:val="none" w:sz="0" w:space="0" w:color="auto"/>
          </w:divBdr>
        </w:div>
        <w:div w:id="1250693884">
          <w:marLeft w:val="480"/>
          <w:marRight w:val="0"/>
          <w:marTop w:val="0"/>
          <w:marBottom w:val="0"/>
          <w:divBdr>
            <w:top w:val="none" w:sz="0" w:space="0" w:color="auto"/>
            <w:left w:val="none" w:sz="0" w:space="0" w:color="auto"/>
            <w:bottom w:val="none" w:sz="0" w:space="0" w:color="auto"/>
            <w:right w:val="none" w:sz="0" w:space="0" w:color="auto"/>
          </w:divBdr>
        </w:div>
        <w:div w:id="1772623360">
          <w:marLeft w:val="480"/>
          <w:marRight w:val="0"/>
          <w:marTop w:val="0"/>
          <w:marBottom w:val="0"/>
          <w:divBdr>
            <w:top w:val="none" w:sz="0" w:space="0" w:color="auto"/>
            <w:left w:val="none" w:sz="0" w:space="0" w:color="auto"/>
            <w:bottom w:val="none" w:sz="0" w:space="0" w:color="auto"/>
            <w:right w:val="none" w:sz="0" w:space="0" w:color="auto"/>
          </w:divBdr>
        </w:div>
        <w:div w:id="116029168">
          <w:marLeft w:val="480"/>
          <w:marRight w:val="0"/>
          <w:marTop w:val="0"/>
          <w:marBottom w:val="0"/>
          <w:divBdr>
            <w:top w:val="none" w:sz="0" w:space="0" w:color="auto"/>
            <w:left w:val="none" w:sz="0" w:space="0" w:color="auto"/>
            <w:bottom w:val="none" w:sz="0" w:space="0" w:color="auto"/>
            <w:right w:val="none" w:sz="0" w:space="0" w:color="auto"/>
          </w:divBdr>
        </w:div>
        <w:div w:id="2114549521">
          <w:marLeft w:val="480"/>
          <w:marRight w:val="0"/>
          <w:marTop w:val="0"/>
          <w:marBottom w:val="0"/>
          <w:divBdr>
            <w:top w:val="none" w:sz="0" w:space="0" w:color="auto"/>
            <w:left w:val="none" w:sz="0" w:space="0" w:color="auto"/>
            <w:bottom w:val="none" w:sz="0" w:space="0" w:color="auto"/>
            <w:right w:val="none" w:sz="0" w:space="0" w:color="auto"/>
          </w:divBdr>
        </w:div>
        <w:div w:id="2075657153">
          <w:marLeft w:val="480"/>
          <w:marRight w:val="0"/>
          <w:marTop w:val="0"/>
          <w:marBottom w:val="0"/>
          <w:divBdr>
            <w:top w:val="none" w:sz="0" w:space="0" w:color="auto"/>
            <w:left w:val="none" w:sz="0" w:space="0" w:color="auto"/>
            <w:bottom w:val="none" w:sz="0" w:space="0" w:color="auto"/>
            <w:right w:val="none" w:sz="0" w:space="0" w:color="auto"/>
          </w:divBdr>
        </w:div>
        <w:div w:id="518547206">
          <w:marLeft w:val="480"/>
          <w:marRight w:val="0"/>
          <w:marTop w:val="0"/>
          <w:marBottom w:val="0"/>
          <w:divBdr>
            <w:top w:val="none" w:sz="0" w:space="0" w:color="auto"/>
            <w:left w:val="none" w:sz="0" w:space="0" w:color="auto"/>
            <w:bottom w:val="none" w:sz="0" w:space="0" w:color="auto"/>
            <w:right w:val="none" w:sz="0" w:space="0" w:color="auto"/>
          </w:divBdr>
        </w:div>
      </w:divsChild>
    </w:div>
    <w:div w:id="1934120869">
      <w:bodyDiv w:val="1"/>
      <w:marLeft w:val="0"/>
      <w:marRight w:val="0"/>
      <w:marTop w:val="0"/>
      <w:marBottom w:val="0"/>
      <w:divBdr>
        <w:top w:val="none" w:sz="0" w:space="0" w:color="auto"/>
        <w:left w:val="none" w:sz="0" w:space="0" w:color="auto"/>
        <w:bottom w:val="none" w:sz="0" w:space="0" w:color="auto"/>
        <w:right w:val="none" w:sz="0" w:space="0" w:color="auto"/>
      </w:divBdr>
    </w:div>
    <w:div w:id="2084520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niaralam@unublitar.ac.id"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package" Target="embeddings/Microsoft_Visio_Drawing.vsdx"/><Relationship Id="rId17" Type="http://schemas.openxmlformats.org/officeDocument/2006/relationships/image" Target="media/image6.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chart" Target="charts/chart3.xml"/><Relationship Id="rId28" Type="http://schemas.openxmlformats.org/officeDocument/2006/relationships/fontTable" Target="fontTable.xml"/><Relationship Id="rId10" Type="http://schemas.openxmlformats.org/officeDocument/2006/relationships/hyperlink" Target="http://www.jurnal.unublitar.ac.id/index.php/briliant"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www.jurnal.unublitar.ac.id/index.php/briliant" TargetMode="External"/><Relationship Id="rId14" Type="http://schemas.openxmlformats.org/officeDocument/2006/relationships/image" Target="media/image3.png"/><Relationship Id="rId22" Type="http://schemas.openxmlformats.org/officeDocument/2006/relationships/chart" Target="charts/chart2.xml"/><Relationship Id="rId27" Type="http://schemas.openxmlformats.org/officeDocument/2006/relationships/footer" Target="footer2.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none" spc="0" normalizeH="0" baseline="0">
                <a:solidFill>
                  <a:schemeClr val="dk1">
                    <a:lumMod val="50000"/>
                    <a:lumOff val="50000"/>
                  </a:schemeClr>
                </a:solidFill>
                <a:latin typeface="+mj-lt"/>
                <a:ea typeface="+mj-ea"/>
                <a:cs typeface="+mj-cs"/>
              </a:defRPr>
            </a:pPr>
            <a:r>
              <a:rPr lang="en-US" sz="1000" b="1">
                <a:solidFill>
                  <a:sysClr val="windowText" lastClr="000000"/>
                </a:solidFill>
                <a:latin typeface="Times New Roman" panose="02020603050405020304" pitchFamily="18" charset="0"/>
                <a:cs typeface="Times New Roman" panose="02020603050405020304" pitchFamily="18" charset="0"/>
              </a:rPr>
              <a:t>Stress (N/mm2) vs Load (kgf)</a:t>
            </a:r>
          </a:p>
        </c:rich>
      </c:tx>
      <c:layout>
        <c:manualLayout>
          <c:xMode val="edge"/>
          <c:yMode val="edge"/>
          <c:x val="0.26987453850426368"/>
          <c:y val="3.0565461029037188E-2"/>
        </c:manualLayout>
      </c:layout>
      <c:overlay val="0"/>
      <c:spPr>
        <a:noFill/>
        <a:ln>
          <a:noFill/>
        </a:ln>
        <a:effectLst/>
      </c:spPr>
      <c:txPr>
        <a:bodyPr rot="0" spcFirstLastPara="1" vertOverflow="ellipsis" vert="horz" wrap="square" anchor="ctr" anchorCtr="1"/>
        <a:lstStyle/>
        <a:p>
          <a:pPr>
            <a:defRPr sz="1200" b="1" i="0" u="none" strike="noStrike" kern="1200" cap="none" spc="0" normalizeH="0" baseline="0">
              <a:solidFill>
                <a:schemeClr val="dk1">
                  <a:lumMod val="50000"/>
                  <a:lumOff val="50000"/>
                </a:schemeClr>
              </a:solidFill>
              <a:latin typeface="+mj-lt"/>
              <a:ea typeface="+mj-ea"/>
              <a:cs typeface="+mj-cs"/>
            </a:defRPr>
          </a:pPr>
          <a:endParaRPr lang="id-ID"/>
        </a:p>
      </c:txPr>
    </c:title>
    <c:autoTitleDeleted val="0"/>
    <c:plotArea>
      <c:layout>
        <c:manualLayout>
          <c:layoutTarget val="inner"/>
          <c:xMode val="edge"/>
          <c:yMode val="edge"/>
          <c:x val="0.15203937007874016"/>
          <c:y val="0.16209816162889984"/>
          <c:w val="0.81229396325459313"/>
          <c:h val="0.62271617089530473"/>
        </c:manualLayout>
      </c:layout>
      <c:scatterChart>
        <c:scatterStyle val="lineMarker"/>
        <c:varyColors val="0"/>
        <c:ser>
          <c:idx val="0"/>
          <c:order val="0"/>
          <c:tx>
            <c:strRef>
              <c:f>'AISI 1035'!$N$3</c:f>
              <c:strCache>
                <c:ptCount val="1"/>
                <c:pt idx="0">
                  <c:v>Stress   max (N/mm2)</c:v>
                </c:pt>
              </c:strCache>
            </c:strRef>
          </c:tx>
          <c:spPr>
            <a:ln w="12700" cap="rnd">
              <a:solidFill>
                <a:srgbClr val="00B0F0"/>
              </a:solidFill>
              <a:round/>
            </a:ln>
            <a:effectLst/>
          </c:spPr>
          <c:marker>
            <c:symbol val="diamond"/>
            <c:size val="6"/>
            <c:spPr>
              <a:solidFill>
                <a:srgbClr val="FFFF00"/>
              </a:solidFill>
              <a:ln w="12700">
                <a:solidFill>
                  <a:srgbClr val="00B0F0"/>
                </a:solidFill>
                <a:round/>
              </a:ln>
              <a:effectLst/>
            </c:spPr>
          </c:marker>
          <c:xVal>
            <c:numRef>
              <c:f>'AISI 1035'!$M$4:$M$9</c:f>
              <c:numCache>
                <c:formatCode>General</c:formatCode>
                <c:ptCount val="6"/>
                <c:pt idx="0">
                  <c:v>140</c:v>
                </c:pt>
                <c:pt idx="1">
                  <c:v>160</c:v>
                </c:pt>
                <c:pt idx="2">
                  <c:v>180</c:v>
                </c:pt>
                <c:pt idx="3">
                  <c:v>200</c:v>
                </c:pt>
                <c:pt idx="4">
                  <c:v>220</c:v>
                </c:pt>
                <c:pt idx="5">
                  <c:v>240</c:v>
                </c:pt>
              </c:numCache>
            </c:numRef>
          </c:xVal>
          <c:yVal>
            <c:numRef>
              <c:f>'AISI 1035'!$N$4:$N$9</c:f>
              <c:numCache>
                <c:formatCode>General</c:formatCode>
                <c:ptCount val="6"/>
                <c:pt idx="0">
                  <c:v>72.7</c:v>
                </c:pt>
                <c:pt idx="1">
                  <c:v>83.1</c:v>
                </c:pt>
                <c:pt idx="2">
                  <c:v>93.5</c:v>
                </c:pt>
                <c:pt idx="3">
                  <c:v>103.9</c:v>
                </c:pt>
                <c:pt idx="4">
                  <c:v>114.3</c:v>
                </c:pt>
                <c:pt idx="5">
                  <c:v>124.7</c:v>
                </c:pt>
              </c:numCache>
            </c:numRef>
          </c:yVal>
          <c:smooth val="0"/>
          <c:extLst>
            <c:ext xmlns:c16="http://schemas.microsoft.com/office/drawing/2014/chart" uri="{C3380CC4-5D6E-409C-BE32-E72D297353CC}">
              <c16:uniqueId val="{00000000-1925-44E9-BD25-F82599C0F5AB}"/>
            </c:ext>
          </c:extLst>
        </c:ser>
        <c:dLbls>
          <c:showLegendKey val="0"/>
          <c:showVal val="0"/>
          <c:showCatName val="0"/>
          <c:showSerName val="0"/>
          <c:showPercent val="0"/>
          <c:showBubbleSize val="0"/>
        </c:dLbls>
        <c:axId val="1376877872"/>
        <c:axId val="1376879312"/>
      </c:scatterChart>
      <c:valAx>
        <c:axId val="1376877872"/>
        <c:scaling>
          <c:orientation val="minMax"/>
          <c:max val="260"/>
          <c:min val="120"/>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latin typeface="Times New Roman" panose="02020603050405020304" pitchFamily="18" charset="0"/>
                    <a:cs typeface="Times New Roman" panose="02020603050405020304" pitchFamily="18" charset="0"/>
                  </a:rPr>
                  <a:t>Load (kgf)</a:t>
                </a:r>
                <a:endParaRPr lang="id-ID">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38814733494851605"/>
              <c:y val="0.8786173944166068"/>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w="9525" cap="flat" cmpd="sng" algn="ctr">
            <a:solidFill>
              <a:schemeClr val="dk1">
                <a:lumMod val="15000"/>
                <a:lumOff val="8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id-ID"/>
          </a:p>
        </c:txPr>
        <c:crossAx val="1376879312"/>
        <c:crosses val="autoZero"/>
        <c:crossBetween val="midCat"/>
      </c:valAx>
      <c:valAx>
        <c:axId val="1376879312"/>
        <c:scaling>
          <c:orientation val="minMax"/>
          <c:max val="130"/>
          <c:min val="70"/>
        </c:scaling>
        <c:delete val="0"/>
        <c:axPos val="l"/>
        <c:majorGridlines>
          <c:spPr>
            <a:ln w="9525" cap="flat" cmpd="sng" algn="ctr">
              <a:solidFill>
                <a:schemeClr val="accent1"/>
              </a:solidFill>
              <a:round/>
            </a:ln>
            <a:effectLst/>
          </c:spPr>
        </c:majorGridlines>
        <c:title>
          <c:tx>
            <c:rich>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latin typeface="Times New Roman" panose="02020603050405020304" pitchFamily="18" charset="0"/>
                    <a:cs typeface="Times New Roman" panose="02020603050405020304" pitchFamily="18" charset="0"/>
                  </a:rPr>
                  <a:t>Stress max (N/mm2)</a:t>
                </a:r>
                <a:endParaRPr lang="id-ID">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w="9525" cap="flat" cmpd="sng" algn="ctr">
            <a:solidFill>
              <a:schemeClr val="dk1">
                <a:lumMod val="15000"/>
                <a:lumOff val="8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id-ID"/>
          </a:p>
        </c:txPr>
        <c:crossAx val="1376877872"/>
        <c:crosses val="autoZero"/>
        <c:crossBetween val="midCat"/>
        <c:majorUnit val="5"/>
      </c:valAx>
      <c:spPr>
        <a:pattFill prst="ltDnDiag">
          <a:fgClr>
            <a:schemeClr val="dk1">
              <a:lumMod val="15000"/>
              <a:lumOff val="85000"/>
            </a:schemeClr>
          </a:fgClr>
          <a:bgClr>
            <a:schemeClr val="lt1"/>
          </a:bgClr>
        </a:pattFill>
        <a:ln w="9525">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cap="none" spc="0" normalizeH="0" baseline="0">
                <a:solidFill>
                  <a:sysClr val="windowText" lastClr="000000"/>
                </a:solidFill>
                <a:latin typeface="Times New Roman" panose="02020603050405020304" pitchFamily="18" charset="0"/>
                <a:ea typeface="+mj-ea"/>
                <a:cs typeface="Times New Roman" panose="02020603050405020304" pitchFamily="18" charset="0"/>
              </a:defRPr>
            </a:pPr>
            <a:r>
              <a:rPr lang="en-US" sz="1000">
                <a:solidFill>
                  <a:sysClr val="windowText" lastClr="000000"/>
                </a:solidFill>
                <a:latin typeface="Times New Roman" panose="02020603050405020304" pitchFamily="18" charset="0"/>
                <a:cs typeface="Times New Roman" panose="02020603050405020304" pitchFamily="18" charset="0"/>
              </a:rPr>
              <a:t>Displacement (mm) vs Load (kgf)</a:t>
            </a:r>
          </a:p>
        </c:rich>
      </c:tx>
      <c:overlay val="0"/>
      <c:spPr>
        <a:noFill/>
        <a:ln>
          <a:noFill/>
        </a:ln>
        <a:effectLst/>
      </c:spPr>
      <c:txPr>
        <a:bodyPr rot="0" spcFirstLastPara="1" vertOverflow="ellipsis" vert="horz" wrap="square" anchor="ctr" anchorCtr="1"/>
        <a:lstStyle/>
        <a:p>
          <a:pPr>
            <a:defRPr sz="1000" b="1" i="0" u="none" strike="noStrike" kern="1200" cap="none" spc="0" normalizeH="0" baseline="0">
              <a:solidFill>
                <a:sysClr val="windowText" lastClr="000000"/>
              </a:solidFill>
              <a:latin typeface="Times New Roman" panose="02020603050405020304" pitchFamily="18" charset="0"/>
              <a:ea typeface="+mj-ea"/>
              <a:cs typeface="Times New Roman" panose="02020603050405020304" pitchFamily="18" charset="0"/>
            </a:defRPr>
          </a:pPr>
          <a:endParaRPr lang="id-ID"/>
        </a:p>
      </c:txPr>
    </c:title>
    <c:autoTitleDeleted val="0"/>
    <c:plotArea>
      <c:layout>
        <c:manualLayout>
          <c:layoutTarget val="inner"/>
          <c:xMode val="edge"/>
          <c:yMode val="edge"/>
          <c:x val="0.20962862913511277"/>
          <c:y val="0.13794356213947834"/>
          <c:w val="0.73546429372908317"/>
          <c:h val="0.58746563459228607"/>
        </c:manualLayout>
      </c:layout>
      <c:scatterChart>
        <c:scatterStyle val="lineMarker"/>
        <c:varyColors val="0"/>
        <c:ser>
          <c:idx val="0"/>
          <c:order val="0"/>
          <c:tx>
            <c:strRef>
              <c:f>'AISI 1035'!$N$3</c:f>
              <c:strCache>
                <c:ptCount val="1"/>
                <c:pt idx="0">
                  <c:v>Stress   max (N/mm2)</c:v>
                </c:pt>
              </c:strCache>
            </c:strRef>
          </c:tx>
          <c:spPr>
            <a:ln w="9525" cap="rnd">
              <a:solidFill>
                <a:schemeClr val="accent1">
                  <a:alpha val="50000"/>
                </a:schemeClr>
              </a:solidFill>
              <a:round/>
            </a:ln>
            <a:effectLst/>
          </c:spPr>
          <c:marker>
            <c:symbol val="diamond"/>
            <c:size val="6"/>
            <c:spPr>
              <a:solidFill>
                <a:schemeClr val="lt1"/>
              </a:solidFill>
              <a:ln w="15875">
                <a:solidFill>
                  <a:schemeClr val="accent1"/>
                </a:solidFill>
                <a:round/>
              </a:ln>
              <a:effectLst/>
            </c:spPr>
          </c:marker>
          <c:xVal>
            <c:numRef>
              <c:f>'AISI 1035'!$M$4:$M$9</c:f>
              <c:numCache>
                <c:formatCode>General</c:formatCode>
                <c:ptCount val="6"/>
                <c:pt idx="0">
                  <c:v>140</c:v>
                </c:pt>
                <c:pt idx="1">
                  <c:v>160</c:v>
                </c:pt>
                <c:pt idx="2">
                  <c:v>180</c:v>
                </c:pt>
                <c:pt idx="3">
                  <c:v>200</c:v>
                </c:pt>
                <c:pt idx="4">
                  <c:v>220</c:v>
                </c:pt>
                <c:pt idx="5">
                  <c:v>240</c:v>
                </c:pt>
              </c:numCache>
            </c:numRef>
          </c:xVal>
          <c:yVal>
            <c:numRef>
              <c:f>'AISI 1035'!$N$4:$N$9</c:f>
            </c:numRef>
          </c:yVal>
          <c:smooth val="0"/>
          <c:extLst>
            <c:ext xmlns:c16="http://schemas.microsoft.com/office/drawing/2014/chart" uri="{C3380CC4-5D6E-409C-BE32-E72D297353CC}">
              <c16:uniqueId val="{00000000-8052-4E41-9BC8-54C491749555}"/>
            </c:ext>
          </c:extLst>
        </c:ser>
        <c:ser>
          <c:idx val="1"/>
          <c:order val="1"/>
          <c:tx>
            <c:strRef>
              <c:f>'AISI 1035'!$O$3</c:f>
              <c:strCache>
                <c:ptCount val="1"/>
              </c:strCache>
            </c:strRef>
          </c:tx>
          <c:spPr>
            <a:ln w="9525" cap="rnd">
              <a:solidFill>
                <a:schemeClr val="accent2">
                  <a:alpha val="50000"/>
                </a:schemeClr>
              </a:solidFill>
              <a:round/>
            </a:ln>
            <a:effectLst/>
          </c:spPr>
          <c:marker>
            <c:symbol val="square"/>
            <c:size val="6"/>
            <c:spPr>
              <a:solidFill>
                <a:schemeClr val="lt1"/>
              </a:solidFill>
              <a:ln w="15875">
                <a:solidFill>
                  <a:schemeClr val="accent2"/>
                </a:solidFill>
                <a:round/>
              </a:ln>
              <a:effectLst/>
            </c:spPr>
          </c:marker>
          <c:xVal>
            <c:numRef>
              <c:f>'AISI 1035'!$M$4:$M$9</c:f>
              <c:numCache>
                <c:formatCode>General</c:formatCode>
                <c:ptCount val="6"/>
                <c:pt idx="0">
                  <c:v>140</c:v>
                </c:pt>
                <c:pt idx="1">
                  <c:v>160</c:v>
                </c:pt>
                <c:pt idx="2">
                  <c:v>180</c:v>
                </c:pt>
                <c:pt idx="3">
                  <c:v>200</c:v>
                </c:pt>
                <c:pt idx="4">
                  <c:v>220</c:v>
                </c:pt>
                <c:pt idx="5">
                  <c:v>240</c:v>
                </c:pt>
              </c:numCache>
            </c:numRef>
          </c:xVal>
          <c:yVal>
            <c:numRef>
              <c:f>'AISI 1035'!$O$4:$O$9</c:f>
            </c:numRef>
          </c:yVal>
          <c:smooth val="0"/>
          <c:extLst>
            <c:ext xmlns:c16="http://schemas.microsoft.com/office/drawing/2014/chart" uri="{C3380CC4-5D6E-409C-BE32-E72D297353CC}">
              <c16:uniqueId val="{00000001-8052-4E41-9BC8-54C491749555}"/>
            </c:ext>
          </c:extLst>
        </c:ser>
        <c:ser>
          <c:idx val="2"/>
          <c:order val="2"/>
          <c:tx>
            <c:strRef>
              <c:f>'AISI 1035'!$P$3</c:f>
              <c:strCache>
                <c:ptCount val="1"/>
                <c:pt idx="0">
                  <c:v>Displacement        max               (mm)</c:v>
                </c:pt>
              </c:strCache>
            </c:strRef>
          </c:tx>
          <c:spPr>
            <a:ln w="19050" cap="rnd">
              <a:solidFill>
                <a:srgbClr val="00B0F0"/>
              </a:solidFill>
              <a:round/>
            </a:ln>
            <a:effectLst/>
          </c:spPr>
          <c:marker>
            <c:symbol val="triangle"/>
            <c:size val="6"/>
            <c:spPr>
              <a:solidFill>
                <a:srgbClr val="FFFF00"/>
              </a:solidFill>
              <a:ln w="19050">
                <a:solidFill>
                  <a:srgbClr val="00B0F0"/>
                </a:solidFill>
                <a:round/>
              </a:ln>
              <a:effectLst/>
            </c:spPr>
          </c:marker>
          <c:xVal>
            <c:numRef>
              <c:f>'AISI 1035'!$M$4:$M$9</c:f>
              <c:numCache>
                <c:formatCode>General</c:formatCode>
                <c:ptCount val="6"/>
                <c:pt idx="0">
                  <c:v>140</c:v>
                </c:pt>
                <c:pt idx="1">
                  <c:v>160</c:v>
                </c:pt>
                <c:pt idx="2">
                  <c:v>180</c:v>
                </c:pt>
                <c:pt idx="3">
                  <c:v>200</c:v>
                </c:pt>
                <c:pt idx="4">
                  <c:v>220</c:v>
                </c:pt>
                <c:pt idx="5">
                  <c:v>240</c:v>
                </c:pt>
              </c:numCache>
            </c:numRef>
          </c:xVal>
          <c:yVal>
            <c:numRef>
              <c:f>'AISI 1035'!$P$4:$P$9</c:f>
              <c:numCache>
                <c:formatCode>0.000</c:formatCode>
                <c:ptCount val="6"/>
                <c:pt idx="0">
                  <c:v>0.156</c:v>
                </c:pt>
                <c:pt idx="1">
                  <c:v>0.17799999999999999</c:v>
                </c:pt>
                <c:pt idx="2">
                  <c:v>0.2</c:v>
                </c:pt>
                <c:pt idx="3">
                  <c:v>0.222</c:v>
                </c:pt>
                <c:pt idx="4">
                  <c:v>0.245</c:v>
                </c:pt>
                <c:pt idx="5">
                  <c:v>0.26700000000000002</c:v>
                </c:pt>
              </c:numCache>
            </c:numRef>
          </c:yVal>
          <c:smooth val="0"/>
          <c:extLst>
            <c:ext xmlns:c16="http://schemas.microsoft.com/office/drawing/2014/chart" uri="{C3380CC4-5D6E-409C-BE32-E72D297353CC}">
              <c16:uniqueId val="{00000002-8052-4E41-9BC8-54C491749555}"/>
            </c:ext>
          </c:extLst>
        </c:ser>
        <c:dLbls>
          <c:showLegendKey val="0"/>
          <c:showVal val="0"/>
          <c:showCatName val="0"/>
          <c:showSerName val="0"/>
          <c:showPercent val="0"/>
          <c:showBubbleSize val="0"/>
        </c:dLbls>
        <c:axId val="1664890096"/>
        <c:axId val="1664869936"/>
      </c:scatterChart>
      <c:valAx>
        <c:axId val="1664890096"/>
        <c:scaling>
          <c:orientation val="minMax"/>
          <c:min val="120"/>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latin typeface="Times New Roman" panose="02020603050405020304" pitchFamily="18" charset="0"/>
                    <a:cs typeface="Times New Roman" panose="02020603050405020304" pitchFamily="18" charset="0"/>
                  </a:rPr>
                  <a:t>Load (kgf)</a:t>
                </a:r>
              </a:p>
            </c:rich>
          </c:tx>
          <c:layout>
            <c:manualLayout>
              <c:xMode val="edge"/>
              <c:yMode val="edge"/>
              <c:x val="0.46690744737988832"/>
              <c:y val="0.85262659628177218"/>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w="9525" cap="flat" cmpd="sng" algn="ctr">
            <a:solidFill>
              <a:schemeClr val="dk1">
                <a:lumMod val="15000"/>
                <a:lumOff val="8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id-ID"/>
          </a:p>
        </c:txPr>
        <c:crossAx val="1664869936"/>
        <c:crosses val="autoZero"/>
        <c:crossBetween val="midCat"/>
      </c:valAx>
      <c:valAx>
        <c:axId val="1664869936"/>
        <c:scaling>
          <c:orientation val="minMax"/>
          <c:max val="0.28000000000000003"/>
          <c:min val="0.14000000000000001"/>
        </c:scaling>
        <c:delete val="0"/>
        <c:axPos val="l"/>
        <c:majorGridlines>
          <c:spPr>
            <a:ln w="9525" cap="flat" cmpd="sng" algn="ctr">
              <a:solidFill>
                <a:schemeClr val="accent1"/>
              </a:solidFill>
              <a:round/>
            </a:ln>
            <a:effectLst/>
          </c:spPr>
        </c:majorGridlines>
        <c:title>
          <c:tx>
            <c:rich>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latin typeface="Times New Roman" panose="02020603050405020304" pitchFamily="18" charset="0"/>
                    <a:cs typeface="Times New Roman" panose="02020603050405020304" pitchFamily="18" charset="0"/>
                  </a:rPr>
                  <a:t>Displacement (mm)</a:t>
                </a:r>
              </a:p>
            </c:rich>
          </c:tx>
          <c:layout>
            <c:manualLayout>
              <c:xMode val="edge"/>
              <c:yMode val="edge"/>
              <c:x val="3.7866048866796675E-2"/>
              <c:y val="0.3202399276361641"/>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title>
        <c:numFmt formatCode="0.000" sourceLinked="1"/>
        <c:majorTickMark val="none"/>
        <c:minorTickMark val="none"/>
        <c:tickLblPos val="nextTo"/>
        <c:spPr>
          <a:noFill/>
          <a:ln w="9525" cap="flat" cmpd="sng" algn="ctr">
            <a:solidFill>
              <a:schemeClr val="dk1">
                <a:lumMod val="15000"/>
                <a:lumOff val="8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id-ID"/>
          </a:p>
        </c:txPr>
        <c:crossAx val="1664890096"/>
        <c:crosses val="autoZero"/>
        <c:crossBetween val="midCat"/>
        <c:majorUnit val="2.0000000000000004E-2"/>
      </c:valAx>
      <c:spPr>
        <a:pattFill prst="ltDnDiag">
          <a:fgClr>
            <a:schemeClr val="dk1">
              <a:lumMod val="15000"/>
              <a:lumOff val="85000"/>
            </a:schemeClr>
          </a:fgClr>
          <a:bgClr>
            <a:schemeClr val="lt1"/>
          </a:bgClr>
        </a:patt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cap="none" spc="0" normalizeH="0" baseline="0">
                <a:solidFill>
                  <a:sysClr val="windowText" lastClr="000000"/>
                </a:solidFill>
                <a:latin typeface="Times New Roman" panose="02020603050405020304" pitchFamily="18" charset="0"/>
                <a:ea typeface="+mj-ea"/>
                <a:cs typeface="Times New Roman" panose="02020603050405020304" pitchFamily="18" charset="0"/>
              </a:defRPr>
            </a:pPr>
            <a:r>
              <a:rPr lang="en-US" sz="1000">
                <a:solidFill>
                  <a:sysClr val="windowText" lastClr="000000"/>
                </a:solidFill>
                <a:latin typeface="Times New Roman" panose="02020603050405020304" pitchFamily="18" charset="0"/>
                <a:cs typeface="Times New Roman" panose="02020603050405020304" pitchFamily="18" charset="0"/>
              </a:rPr>
              <a:t>Factor of Safety vs Load </a:t>
            </a:r>
            <a:r>
              <a:rPr lang="en-US" sz="1000" baseline="0">
                <a:solidFill>
                  <a:sysClr val="windowText" lastClr="000000"/>
                </a:solidFill>
                <a:latin typeface="Times New Roman" panose="02020603050405020304" pitchFamily="18" charset="0"/>
                <a:cs typeface="Times New Roman" panose="02020603050405020304" pitchFamily="18" charset="0"/>
              </a:rPr>
              <a:t> (kgf)</a:t>
            </a:r>
            <a:endParaRPr lang="en-US" sz="10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1" i="0" u="none" strike="noStrike" kern="1200" cap="none" spc="0" normalizeH="0" baseline="0">
              <a:solidFill>
                <a:sysClr val="windowText" lastClr="000000"/>
              </a:solidFill>
              <a:latin typeface="Times New Roman" panose="02020603050405020304" pitchFamily="18" charset="0"/>
              <a:ea typeface="+mj-ea"/>
              <a:cs typeface="Times New Roman" panose="02020603050405020304" pitchFamily="18" charset="0"/>
            </a:defRPr>
          </a:pPr>
          <a:endParaRPr lang="id-ID"/>
        </a:p>
      </c:txPr>
    </c:title>
    <c:autoTitleDeleted val="0"/>
    <c:plotArea>
      <c:layout/>
      <c:scatterChart>
        <c:scatterStyle val="lineMarker"/>
        <c:varyColors val="0"/>
        <c:ser>
          <c:idx val="0"/>
          <c:order val="0"/>
          <c:tx>
            <c:strRef>
              <c:f>'AISI 1035'!$P$3</c:f>
              <c:strCache>
                <c:ptCount val="1"/>
                <c:pt idx="0">
                  <c:v>Displacement        max               (mm)</c:v>
                </c:pt>
              </c:strCache>
            </c:strRef>
          </c:tx>
          <c:spPr>
            <a:ln w="9525" cap="rnd">
              <a:solidFill>
                <a:schemeClr val="accent1">
                  <a:alpha val="50000"/>
                </a:schemeClr>
              </a:solidFill>
              <a:round/>
            </a:ln>
            <a:effectLst/>
          </c:spPr>
          <c:marker>
            <c:symbol val="diamond"/>
            <c:size val="6"/>
            <c:spPr>
              <a:solidFill>
                <a:schemeClr val="lt1"/>
              </a:solidFill>
              <a:ln w="15875">
                <a:solidFill>
                  <a:schemeClr val="accent1"/>
                </a:solidFill>
                <a:round/>
              </a:ln>
              <a:effectLst/>
            </c:spPr>
          </c:marker>
          <c:xVal>
            <c:numRef>
              <c:f>'AISI 1035'!$O$4:$O$9</c:f>
              <c:numCache>
                <c:formatCode>General</c:formatCode>
                <c:ptCount val="6"/>
                <c:pt idx="0">
                  <c:v>140</c:v>
                </c:pt>
                <c:pt idx="1">
                  <c:v>160</c:v>
                </c:pt>
                <c:pt idx="2">
                  <c:v>180</c:v>
                </c:pt>
                <c:pt idx="3">
                  <c:v>200</c:v>
                </c:pt>
                <c:pt idx="4">
                  <c:v>220</c:v>
                </c:pt>
                <c:pt idx="5">
                  <c:v>240</c:v>
                </c:pt>
              </c:numCache>
            </c:numRef>
          </c:xVal>
          <c:yVal>
            <c:numRef>
              <c:f>'AISI 1035'!$P$4:$P$9</c:f>
            </c:numRef>
          </c:yVal>
          <c:smooth val="0"/>
          <c:extLst>
            <c:ext xmlns:c16="http://schemas.microsoft.com/office/drawing/2014/chart" uri="{C3380CC4-5D6E-409C-BE32-E72D297353CC}">
              <c16:uniqueId val="{00000000-03D0-4E4B-AA5E-9A95F5B568BC}"/>
            </c:ext>
          </c:extLst>
        </c:ser>
        <c:ser>
          <c:idx val="1"/>
          <c:order val="1"/>
          <c:tx>
            <c:strRef>
              <c:f>'AISI 1035'!$Q$3</c:f>
              <c:strCache>
                <c:ptCount val="1"/>
                <c:pt idx="0">
                  <c:v>Factor of safety</c:v>
                </c:pt>
              </c:strCache>
            </c:strRef>
          </c:tx>
          <c:spPr>
            <a:ln w="19050" cap="rnd">
              <a:solidFill>
                <a:srgbClr val="00B0F0"/>
              </a:solidFill>
              <a:round/>
            </a:ln>
            <a:effectLst/>
          </c:spPr>
          <c:marker>
            <c:symbol val="square"/>
            <c:size val="6"/>
            <c:spPr>
              <a:solidFill>
                <a:srgbClr val="FFFF00"/>
              </a:solidFill>
              <a:ln w="19050">
                <a:solidFill>
                  <a:srgbClr val="00B0F0"/>
                </a:solidFill>
                <a:round/>
              </a:ln>
              <a:effectLst/>
            </c:spPr>
          </c:marker>
          <c:xVal>
            <c:numRef>
              <c:f>'AISI 1035'!$O$4:$O$9</c:f>
              <c:numCache>
                <c:formatCode>General</c:formatCode>
                <c:ptCount val="6"/>
                <c:pt idx="0">
                  <c:v>140</c:v>
                </c:pt>
                <c:pt idx="1">
                  <c:v>160</c:v>
                </c:pt>
                <c:pt idx="2">
                  <c:v>180</c:v>
                </c:pt>
                <c:pt idx="3">
                  <c:v>200</c:v>
                </c:pt>
                <c:pt idx="4">
                  <c:v>220</c:v>
                </c:pt>
                <c:pt idx="5">
                  <c:v>240</c:v>
                </c:pt>
              </c:numCache>
            </c:numRef>
          </c:xVal>
          <c:yVal>
            <c:numRef>
              <c:f>'AISI 1035'!$Q$4:$Q$9</c:f>
              <c:numCache>
                <c:formatCode>General</c:formatCode>
                <c:ptCount val="6"/>
                <c:pt idx="0">
                  <c:v>3.9</c:v>
                </c:pt>
                <c:pt idx="1">
                  <c:v>3.4</c:v>
                </c:pt>
                <c:pt idx="2">
                  <c:v>3</c:v>
                </c:pt>
                <c:pt idx="3">
                  <c:v>2.7</c:v>
                </c:pt>
                <c:pt idx="4">
                  <c:v>2.5</c:v>
                </c:pt>
                <c:pt idx="5">
                  <c:v>2.2999999999999998</c:v>
                </c:pt>
              </c:numCache>
            </c:numRef>
          </c:yVal>
          <c:smooth val="0"/>
          <c:extLst>
            <c:ext xmlns:c16="http://schemas.microsoft.com/office/drawing/2014/chart" uri="{C3380CC4-5D6E-409C-BE32-E72D297353CC}">
              <c16:uniqueId val="{00000001-03D0-4E4B-AA5E-9A95F5B568BC}"/>
            </c:ext>
          </c:extLst>
        </c:ser>
        <c:dLbls>
          <c:showLegendKey val="0"/>
          <c:showVal val="0"/>
          <c:showCatName val="0"/>
          <c:showSerName val="0"/>
          <c:showPercent val="0"/>
          <c:showBubbleSize val="0"/>
        </c:dLbls>
        <c:axId val="1658114096"/>
        <c:axId val="1658117456"/>
      </c:scatterChart>
      <c:valAx>
        <c:axId val="1658114096"/>
        <c:scaling>
          <c:orientation val="minMax"/>
          <c:max val="260"/>
          <c:min val="120"/>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latin typeface="Times New Roman" panose="02020603050405020304" pitchFamily="18" charset="0"/>
                    <a:cs typeface="Times New Roman" panose="02020603050405020304" pitchFamily="18" charset="0"/>
                  </a:rPr>
                  <a:t>Load (kgf)</a:t>
                </a:r>
                <a:endParaRPr lang="id-ID">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w="9525" cap="flat" cmpd="sng" algn="ctr">
            <a:solidFill>
              <a:schemeClr val="dk1">
                <a:lumMod val="15000"/>
                <a:lumOff val="8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id-ID"/>
          </a:p>
        </c:txPr>
        <c:crossAx val="1658117456"/>
        <c:crosses val="autoZero"/>
        <c:crossBetween val="midCat"/>
      </c:valAx>
      <c:valAx>
        <c:axId val="1658117456"/>
        <c:scaling>
          <c:orientation val="minMax"/>
          <c:max val="4"/>
          <c:min val="2"/>
        </c:scaling>
        <c:delete val="0"/>
        <c:axPos val="l"/>
        <c:majorGridlines>
          <c:spPr>
            <a:ln w="9525" cap="flat" cmpd="sng" algn="ctr">
              <a:solidFill>
                <a:schemeClr val="accent1"/>
              </a:solidFill>
              <a:round/>
            </a:ln>
            <a:effectLst/>
          </c:spPr>
        </c:majorGridlines>
        <c:title>
          <c:tx>
            <c:rich>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latin typeface="Times New Roman" panose="02020603050405020304" pitchFamily="18" charset="0"/>
                    <a:cs typeface="Times New Roman" panose="02020603050405020304" pitchFamily="18" charset="0"/>
                  </a:rPr>
                  <a:t>Factor of Safety</a:t>
                </a:r>
                <a:endParaRPr lang="id-ID">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w="9525" cap="flat" cmpd="sng" algn="ctr">
            <a:solidFill>
              <a:schemeClr val="dk1">
                <a:lumMod val="15000"/>
                <a:lumOff val="8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id-ID"/>
          </a:p>
        </c:txPr>
        <c:crossAx val="1658114096"/>
        <c:crosses val="autoZero"/>
        <c:crossBetween val="midCat"/>
        <c:majorUnit val="0.5"/>
      </c:valAx>
      <c:spPr>
        <a:pattFill prst="ltDnDiag">
          <a:fgClr>
            <a:schemeClr val="dk1">
              <a:lumMod val="15000"/>
              <a:lumOff val="85000"/>
            </a:schemeClr>
          </a:fgClr>
          <a:bgClr>
            <a:schemeClr val="lt1"/>
          </a:bgClr>
        </a:patt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0">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tx1"/>
    </cs:fontRef>
    <cs:spPr>
      <a:ln w="9525" cap="rnd">
        <a:solidFill>
          <a:schemeClr val="phClr">
            <a:alpha val="50000"/>
          </a:scheme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15000"/>
            <a:lumOff val="8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50">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tx1"/>
    </cs:fontRef>
    <cs:spPr>
      <a:ln w="9525" cap="rnd">
        <a:solidFill>
          <a:schemeClr val="phClr">
            <a:alpha val="50000"/>
          </a:scheme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15000"/>
            <a:lumOff val="8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50">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tx1"/>
    </cs:fontRef>
    <cs:spPr>
      <a:ln w="9525" cap="rnd">
        <a:solidFill>
          <a:schemeClr val="phClr">
            <a:alpha val="50000"/>
          </a:scheme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15000"/>
            <a:lumOff val="8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B3E3D6DA994A1C9B87DDF61EC48DEA"/>
        <w:category>
          <w:name w:val="General"/>
          <w:gallery w:val="placeholder"/>
        </w:category>
        <w:types>
          <w:type w:val="bbPlcHdr"/>
        </w:types>
        <w:behaviors>
          <w:behavior w:val="content"/>
        </w:behaviors>
        <w:guid w:val="{72977F46-7932-4977-90B6-3D27F86D7B3C}"/>
      </w:docPartPr>
      <w:docPartBody>
        <w:p w:rsidR="000B2818" w:rsidRDefault="00A07EB6" w:rsidP="00A07EB6">
          <w:pPr>
            <w:pStyle w:val="38B3E3D6DA994A1C9B87DDF61EC48DEA"/>
          </w:pPr>
          <w:r w:rsidRPr="0024782D">
            <w:rPr>
              <w:rStyle w:val="PlaceholderText"/>
            </w:rPr>
            <w:t>Click or tap here to enter text.</w:t>
          </w:r>
        </w:p>
      </w:docPartBody>
    </w:docPart>
    <w:docPart>
      <w:docPartPr>
        <w:name w:val="F0490649940C4D268D13A4490343FF5A"/>
        <w:category>
          <w:name w:val="General"/>
          <w:gallery w:val="placeholder"/>
        </w:category>
        <w:types>
          <w:type w:val="bbPlcHdr"/>
        </w:types>
        <w:behaviors>
          <w:behavior w:val="content"/>
        </w:behaviors>
        <w:guid w:val="{2C380DBF-AFC1-400F-8258-DEF936CF6417}"/>
      </w:docPartPr>
      <w:docPartBody>
        <w:p w:rsidR="000B2818" w:rsidRDefault="00A07EB6" w:rsidP="00A07EB6">
          <w:pPr>
            <w:pStyle w:val="F0490649940C4D268D13A4490343FF5A"/>
          </w:pPr>
          <w:r w:rsidRPr="0024782D">
            <w:rPr>
              <w:rStyle w:val="PlaceholderText"/>
            </w:rPr>
            <w:t>Click or tap here to enter text.</w:t>
          </w:r>
        </w:p>
      </w:docPartBody>
    </w:docPart>
    <w:docPart>
      <w:docPartPr>
        <w:name w:val="F8CFA9987B59479E84ADB6F08F406ABD"/>
        <w:category>
          <w:name w:val="General"/>
          <w:gallery w:val="placeholder"/>
        </w:category>
        <w:types>
          <w:type w:val="bbPlcHdr"/>
        </w:types>
        <w:behaviors>
          <w:behavior w:val="content"/>
        </w:behaviors>
        <w:guid w:val="{12F8FF0D-4D71-451F-8307-983959F788DE}"/>
      </w:docPartPr>
      <w:docPartBody>
        <w:p w:rsidR="000B2818" w:rsidRDefault="00A07EB6" w:rsidP="00A07EB6">
          <w:pPr>
            <w:pStyle w:val="F8CFA9987B59479E84ADB6F08F406ABD"/>
          </w:pPr>
          <w:r w:rsidRPr="0024782D">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7413DAFE-BF54-4CCB-BA57-BDC506688812}"/>
      </w:docPartPr>
      <w:docPartBody>
        <w:p w:rsidR="00000000" w:rsidRDefault="00DB096A">
          <w:r w:rsidRPr="00A137E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ugal Sans">
    <w:altName w:val="Frugal Sans"/>
    <w:charset w:val="00"/>
    <w:family w:val="swiss"/>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EB6"/>
    <w:rsid w:val="000B2818"/>
    <w:rsid w:val="00350479"/>
    <w:rsid w:val="004E2B89"/>
    <w:rsid w:val="007430EB"/>
    <w:rsid w:val="00A07EB6"/>
    <w:rsid w:val="00DB096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096A"/>
    <w:rPr>
      <w:color w:val="808080"/>
    </w:rPr>
  </w:style>
  <w:style w:type="paragraph" w:customStyle="1" w:styleId="38B3E3D6DA994A1C9B87DDF61EC48DEA">
    <w:name w:val="38B3E3D6DA994A1C9B87DDF61EC48DEA"/>
    <w:rsid w:val="00A07EB6"/>
  </w:style>
  <w:style w:type="paragraph" w:customStyle="1" w:styleId="F0490649940C4D268D13A4490343FF5A">
    <w:name w:val="F0490649940C4D268D13A4490343FF5A"/>
    <w:rsid w:val="00A07EB6"/>
  </w:style>
  <w:style w:type="paragraph" w:customStyle="1" w:styleId="F8CFA9987B59479E84ADB6F08F406ABD">
    <w:name w:val="F8CFA9987B59479E84ADB6F08F406ABD"/>
    <w:rsid w:val="00A07E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70E435E-86A5-420F-BFCF-6D9A87A5D4AC}">
  <we:reference id="wa104382081" version="1.55.1.0" store="en-US" storeType="OMEX"/>
  <we:alternateReferences>
    <we:reference id="WA104382081" version="1.55.1.0" store="" storeType="OMEX"/>
  </we:alternateReferences>
  <we:properties>
    <we:property name="MENDELEY_CITATIONS" value="[{&quot;citationID&quot;:&quot;MENDELEY_CITATION_bcfdfeb6-4e58-4656-988a-12c63d4ee427&quot;,&quot;properties&quot;:{&quot;noteIndex&quot;:0},&quot;isEdited&quot;:false,&quot;manualOverride&quot;:{&quot;isManuallyOverridden&quot;:false,&quot;citeprocText&quot;:&quot;(Hesthi et al., 2022)&quot;,&quot;manualOverrideText&quot;:&quot;&quot;},&quot;citationTag&quot;:&quot;MENDELEY_CITATION_v3_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&quot;,&quot;citationItems&quot;:[{&quot;id&quot;:&quot;4ecf7c9a-b947-31ab-a2f6-e8d33b80c764&quot;,&quot;itemData&quot;:{&quot;type&quot;:&quot;article-journal&quot;,&quot;id&quot;:&quot;4ecf7c9a-b947-31ab-a2f6-e8d33b80c764&quot;,&quot;title&quot;:&quot;Pemilihan Material Yang Aman Untuk Frame Sepeda Listrik&quot;,&quot;author&quot;:[{&quot;family&quot;:&quot;Hesthi&quot;,&quot;given&quot;:&quot;Alviani&quot;,&quot;parse-names&quot;:false,&quot;dropping-particle&quot;:&quot;&quot;,&quot;non-dropping-particle&quot;:&quot;&quot;},{&quot;family&quot;:&quot;Ningtyas&quot;,&quot;given&quot;:&quot;Permata&quot;,&quot;parse-names&quot;:false,&quot;dropping-particle&quot;:&quot;&quot;,&quot;non-dropping-particle&quot;:&quot;&quot;},{&quot;family&quot;:&quot;Pahlawan&quot;,&quot;given&quot;:&quot;Ilham Arifin&quot;,&quot;parse-names&quot;:false,&quot;dropping-particle&quot;:&quot;&quot;,&quot;non-dropping-particle&quot;:&quot;&quot;},{&quot;family&quot;:&quot;Putra&quot;,&quot;given&quot;:&quot;Rafli Pramudia&quot;,&quot;parse-names&quot;:false,&quot;dropping-particle&quot;:&quot;&quot;,&quot;non-dropping-particle&quot;:&quot;&quot;}],&quot;container-title&quot;:&quot;Jurnal Sains, Teknologi dan Industri&quot;,&quot;ISBN&quot;:&quot;0,000008575&quot;,&quot;ISSN&quot;:&quot;2721-2041&quot;,&quot;issued&quot;:{&quot;date-parts&quot;:[[2022]]},&quot;page&quot;:&quot;314-318&quot;,&quot;abstract&quot;:&quot;… Proses desain bisa dilakukan dengan bantuan software agar hasil yang diperoleh mempunyai akurasi yang baik. Banyak software yang bisa digunakan untuk menganalisa desain …&quot;,&quot;issue&quot;:&quot;1&quot;,&quot;volume&quot;:&quot;20&quot;,&quot;container-title-short&quot;:&quot;&quot;},&quot;isTemporary&quot;:false}]},{&quot;citationID&quot;:&quot;MENDELEY_CITATION_bac495c8-c49b-4c21-9ec5-f27fa2e74a3e&quot;,&quot;properties&quot;:{&quot;noteIndex&quot;:0},&quot;isEdited&quot;:false,&quot;manualOverride&quot;:{&quot;isManuallyOverridden&quot;:false,&quot;citeprocText&quot;:&quot;(Mardika et al., 2022)&quot;,&quot;manualOverrideText&quot;:&quot;&quot;},&quot;citationTag&quot;:&quot;MENDELEY_CITATION_v3_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&quot;,&quot;citationItems&quot;:[{&quot;id&quot;:&quot;aae17f2f-08bf-31bb-b331-db5ecba897b0&quot;,&quot;itemData&quot;:{&quot;type&quot;:&quot;article-journal&quot;,&quot;id&quot;:&quot;aae17f2f-08bf-31bb-b331-db5ecba897b0&quot;,&quot;title&quot;:&quot;Analisa Pengaruh Kekuatan Material pada Rangka Sepeda Listrik dengan Profil Rectangular Tube terhadap Material Aluminium 6061 dan Baja Aisi 1020 menggunakan Software Ansys Workbench&quot;,&quot;author&quot;:[{&quot;family&quot;:&quot;Mardika&quot;,&quot;given&quot;:&quot;A B&quot;,&quot;parse-names&quot;:false,&quot;dropping-particle&quot;:&quot;&quot;,&quot;non-dropping-particle&quot;:&quot;&quot;},{&quot;family&quot;:&quot;Febritasari&quot;,&quot;given&quot;:&quot;R&quot;,&quot;parse-names&quot;:false,&quot;dropping-particle&quot;:&quot;&quot;,&quot;non-dropping-particle&quot;:&quot;&quot;},{&quot;family&quot;:&quot;Widi&quot;,&quot;given&quot;:&quot;I K A&quot;,&quot;parse-names&quot;:false,&quot;dropping-particle&quot;:&quot;&quot;,&quot;non-dropping-particle&quot;:&quot;&quot;}],&quot;container-title&quot;:&quot;JURNAL MESIN MATERIAL MANUFAKTUR DAN ENERGI (JMMME)&quot;,&quot;accessed&quot;:{&quot;date-parts&quot;:[[2024,1,24]]},&quot;URL&quot;:&quot;https://eprints.itn.ac.id/8863/9/jurnal%20JMMME%20ajiman.pdf&quot;,&quot;issued&quot;:{&quot;date-parts&quot;:[[2022]]},&quot;abstract&quot;:&quot;Rangka adalah komponen utama dan penting pada sepeda. Rangka sepeda harus memiliki ketahanan distorsi yang tinggi agar tidak mencelakai pengendara. Melalui penelitian kali ini dilakukan perancangan desain rangka sepeda menggunakan software SolidWorks 2020 yang kemudian dilakukan simulasi dan analisis kekuatan strukturnya untuk mendapatkan parameter distribusi tegangan, displacement, dan nilai faktor keamanan dengan variasi material aluminium 6061 dan baja AISI 1020 dengan bentuk profil rectangular tube menggunakan software Ansys Workbench. Dari hasil penelitian yang telah dilakukan diketahui nilai equivalen stress maksimal pada rancangan rangka dengan material baja AISI 1020 sebesar 84,852 MPa dan pada rancangan rangka dengan material aluminium paduan 6061 sebesar 84,066 MPa. Nilai total deformasi maksimal pada rancangan rangka dengan material aluminium 6061 sebesar 0,30591 mm, nilai total deformasi maksimal ini lebih besar dari rancangan rangka dengan material baja AISI 1020 dengan nilai total deformasi sebesar 0,1082 mm. Nilai angka keamanan minimal pada rancangan rangka dengan material baja AISI 1020 sebesar 2,3813, nilai ini lebih besar dari pada rancangan rangka dengan material aluminium paduan 6061 yang sebesar 1,5518. Hal ini menunjukkan pengaruh sifat mekanik pada material baja yang lebih baik dari pada aluminium seperti nilai tegangan tarik yang dimiliki oleh baja lebih tinggi dari pada aluminium 6061.&quot;,&quot;issue&quot;:&quot;x&quot;,&quot;volume&quot;:&quot;xx&quot;,&quot;container-title-short&quot;:&quot;&quot;},&quot;isTemporary&quot;:false}]},{&quot;citationID&quot;:&quot;MENDELEY_CITATION_6f7b284b-c095-4fb6-8e97-3732967754d6&quot;,&quot;properties&quot;:{&quot;noteIndex&quot;:0},&quot;isEdited&quot;:false,&quot;manualOverride&quot;:{&quot;isManuallyOverridden&quot;:false,&quot;citeprocText&quot;:&quot;(Jamaludin, 2019)&quot;,&quot;manualOverrideText&quot;:&quot;&quot;},&quot;citationTag&quot;:&quot;MENDELEY_CITATION_v3_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&quot;,&quot;citationItems&quot;:[{&quot;id&quot;:&quot;cfc9c604-717c-3024-b532-237706a95a32&quot;,&quot;itemData&quot;:{&quot;type&quot;:&quot;article-journal&quot;,&quot;id&quot;:&quot;cfc9c604-717c-3024-b532-237706a95a32&quot;,&quot;title&quot;:&quot;Perencanaan Pembebanan Statis Rangka Sepeda Listrik Menggunakan Software Solid Work 2016&quot;,&quot;author&quot;:[{&quot;family&quot;:&quot;Jamaludin&quot;,&quot;given&quot;:&quot;&quot;,&quot;parse-names&quot;:false,&quot;dropping-particle&quot;:&quot;&quot;,&quot;non-dropping-particle&quot;:&quot;&quot;}],&quot;container-title&quot;:&quot;Journal of Chemical Information and Modeling&quot;,&quot;container-title-short&quot;:&quot;J Chem Inf Model&quot;,&quot;ISSN&quot;:&quot;1098-6596&quot;,&quot;issued&quot;:{&quot;date-parts&quot;:[[2019]]},&quot;abstract&quot;:&quo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quot;,&quot;issue&quot;:&quot;9&quot;,&quot;volume&quot;:&quot;53&quot;},&quot;isTemporary&quot;:false}]},{&quot;citationID&quot;:&quot;MENDELEY_CITATION_10db481c-9b0d-41e8-8cc0-3d1a916447b8&quot;,&quot;properties&quot;:{&quot;noteIndex&quot;:0},&quot;isEdited&quot;:false,&quot;manualOverride&quot;:{&quot;isManuallyOverridden&quot;:false,&quot;citeprocText&quot;:&quot;(Albana et al., 2015)&quot;,&quot;manualOverrideText&quot;:&quot;&quot;},&quot;citationTag&quot;:&quot;MENDELEY_CITATION_v3_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&quot;,&quot;citationItems&quot;:[{&quot;id&quot;:&quot;961664e0-4438-3eef-a258-6a54f08723cb&quot;,&quot;itemData&quot;:{&quot;type&quot;:&quot;article-journal&quot;,&quot;id&quot;:&quot;961664e0-4438-3eef-a258-6a54f08723cb&quot;,&quot;title&quot;:&quot;Simulasi Tegangan pada Rangka Sepeda Motor&quot;,&quot;author&quot;:[{&quot;family&quot;:&quot;Albana&quot;,&quot;given&quot;:&quot;Muhammad Hasan&quot;,&quot;parse-names&quot;:false,&quot;dropping-particle&quot;:&quot;&quot;,&quot;non-dropping-particle&quot;:&quot;&quot;},{&quot;family&quot;:&quot;Praja&quot;,&quot;given&quot;:&quot;Faizul&quot;,&quot;parse-names&quot;:false,&quot;dropping-particle&quot;:&quot;&quot;,&quot;non-dropping-particle&quot;:&quot;&quot;},{&quot;family&quot;:&quot;Irawan&quot;,&quot;given&quot;:&quot;Benny Haddli&quot;,&quot;parse-names&quot;:false,&quot;dropping-particle&quot;:&quot;&quot;,&quot;non-dropping-particle&quot;:&quot;&quot;}],&quot;container-title&quot;:&quot;Batam&quot;,&quot;issued&quot;:{&quot;date-parts&quot;:[[2015]]},&quot;abstract&quot;:&quot;… Penelitian dilakukan secara simulasi menggunakan perangkat lunak Solidwork 2013 … Kata Kunci: rangka, simulasi, solidwork, tegangan Abstract The motorcycle frame is important to supported components of the motorcycle and to maintain stability when driving …&quot;,&quot;issue&quot;:&quot;2&quot;,&quot;volume&quot;:&quot;7&quot;,&quot;container-title-short&quot;:&quot;&quot;},&quot;isTemporary&quot;:false}]},{&quot;citationID&quot;:&quot;MENDELEY_CITATION_61418c06-2cd5-4f95-be36-88e1c5589bdb&quot;,&quot;properties&quot;:{&quot;noteIndex&quot;:0},&quot;isEdited&quot;:false,&quot;manualOverride&quot;:{&quot;isManuallyOverridden&quot;:false,&quot;citeprocText&quot;:&quot;(Lin et al., 2017)&quot;,&quot;manualOverrideText&quot;:&quot;&quot;},&quot;citationTag&quot;:&quot;MENDELEY_CITATION_v3_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&quot;,&quot;citationItems&quot;:[{&quot;id&quot;:&quot;6b2ba415-50bc-39ae-84e4-7249b77a0d07&quot;,&quot;itemData&quot;:{&quot;type&quot;:&quot;article-journal&quot;,&quot;id&quot;:&quot;6b2ba415-50bc-39ae-84e4-7249b77a0d07&quot;,&quot;title&quot;:&quot;Structural analysis and optimization of bicycle frame designs&quot;,&quot;author&quot;:[{&quot;family&quot;:&quot;Lin&quot;,&quot;given&quot;:&quot;Chien-Cheng&quot;,&quot;parse-names&quot;:false,&quot;dropping-particle&quot;:&quot;&quot;,&quot;non-dropping-particle&quot;:&quot;&quot;},{&quot;family&quot;:&quot;Huang&quot;,&quot;given&quot;:&quot;Song-Jeng&quot;,&quot;parse-names&quot;:false,&quot;dropping-particle&quot;:&quot;&quot;,&quot;non-dropping-particle&quot;:&quot;&quot;},{&quot;family&quot;:&quot;Liu&quot;,&quot;given&quot;:&quot;Chi-Chia&quot;,&quot;parse-names&quot;:false,&quot;dropping-particle&quot;:&quot;&quot;,&quot;non-dropping-particle&quot;:&quot;&quot;}],&quot;container-title&quot;:&quot;Advances in Mechanical Engineering&quot;,&quot;DOI&quot;:&quot;10.1177/1687814017739513&quot;,&quot;ISSN&quot;:&quot;1687-8140&quot;,&quot;issued&quot;:{&quot;date-parts&quot;:[[2017,12,16]]},&quot;page&quot;:&quot;168781401773951&quot;,&quot;issue&quot;:&quot;12&quot;,&quot;volume&quot;:&quot;9&quot;,&quot;container-title-short&quot;:&quot;&quot;},&quot;isTemporary&quot;:false}]},{&quot;citationID&quot;:&quot;MENDELEY_CITATION_82fce533-c195-488e-9d27-11dd65de651a&quot;,&quot;properties&quot;:{&quot;noteIndex&quot;:0},&quot;isEdited&quot;:false,&quot;manualOverride&quot;:{&quot;isManuallyOverridden&quot;:false,&quot;citeprocText&quot;:&quot;(Sapto et al., 2021)&quot;,&quot;manualOverrideText&quot;:&quot;&quot;},&quot;citationTag&quot;:&quot;MENDELEY_CITATION_v3_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&quot;,&quot;citationItems&quot;:[{&quot;id&quot;:&quot;6b6b267e-e930-3e02-9c2c-1f2500d63eeb&quot;,&quot;itemData&quot;:{&quot;type&quot;:&quot;article-journal&quot;,&quot;id&quot;:&quot;6b6b267e-e930-3e02-9c2c-1f2500d63eeb&quot;,&quot;title&quot;:&quot;Perancangan Desain Rangka Dan Analisis Pembebanan Statik Sepeda Listrik Roda 3&quot;,&quot;author&quot;:[{&quot;family&quot;:&quot;Sapto&quot;,&quot;given&quot;:&quot;A D&quot;,&quot;parse-names&quot;:false,&quot;dropping-particle&quot;:&quot;&quot;,&quot;non-dropping-particle&quot;:&quot;&quot;},{&quot;family&quot;:&quot;Mulyana&quot;,&quot;given&quot;:&quot;I S&quot;,&quot;parse-names&quot;:false,&quot;dropping-particle&quot;:&quot;&quot;,&quot;non-dropping-particle&quot;:&quot;&quot;}],&quot;container-title&quot;:&quot;Irvansepty.Staff.Gunadarma.Ac.Id&quot;,&quot;issued&quot;:{&quot;date-parts&quot;:[[2021]]},&quot;abstract&quot;:&quot;… dalam penelitian ini yaitu rancang bangun rangka (frame) sepeda listrik roda 3 yang kuat, kokoh … Sepeda listrik adalah sepeda yang mempunyai motor listrik atau dinamo sebagai alat bantu geraknya. Perbedaan sepeda listrik dengan sepeda motor listrik adalah, sepeda listrik …&quot;,&quot;issue&quot;:&quot;1&quot;,&quot;container-title-short&quot;:&quot;&quot;},&quot;isTemporary&quot;:false}]},{&quot;citationID&quot;:&quot;MENDELEY_CITATION_7aa1d9d1-3283-41e8-b725-4c5b5676e498&quot;,&quot;properties&quot;:{&quot;noteIndex&quot;:0},&quot;isEdited&quot;:false,&quot;manualOverride&quot;:{&quot;isManuallyOverridden&quot;:false,&quot;citeprocText&quot;:&quot;(Prabowo et al., 2023)&quot;,&quot;manualOverrideText&quot;:&quot;&quot;},&quot;citationTag&quot;:&quot;MENDELEY_CITATION_v3_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&quot;,&quot;citationItems&quot;:[{&quot;id&quot;:&quot;909ebff8-3637-3ac6-a57d-4a2a722c9879&quot;,&quot;itemData&quot;:{&quot;type&quot;:&quot;article-journal&quot;,&quot;id&quot;:&quot;909ebff8-3637-3ac6-a57d-4a2a722c9879&quot;,&quot;title&quot;:&quot;Simulasi Tegangan (Stress) Pada Komponen Rangka Mesin Uji Tarik Sealent Menggunakan Solidworks&quot;,&quot;author&quot;:[{&quot;family&quot;:&quot;Prabowo&quot;,&quot;given&quot;:&quot;Dian&quot;,&quot;parse-names&quot;:false,&quot;dropping-particle&quot;:&quot;&quot;,&quot;non-dropping-particle&quot;:&quot;&quot;},{&quot;family&quot;:&quot;Satria Jati&quot;,&quot;given&quot;:&quot;Unggul&quot;,&quot;parse-names&quot;:false,&quot;dropping-particle&quot;:&quot;&quot;,&quot;non-dropping-particle&quot;:&quot;&quot;},{&quot;family&quot;:&quot;Ulikaryani&quot;,&quot;given&quot;:&quot;Ulikaryani&quot;,&quot;parse-names&quot;:false,&quot;dropping-particle&quot;:&quot;&quot;,&quot;non-dropping-particle&quot;:&quot;&quot;},{&quot;family&quot;:&quot;Hardini&quot;,&quot;given&quot;:&quot;Probo&quot;,&quot;parse-names&quot;:false,&quot;dropping-particle&quot;:&quot;&quot;,&quot;non-dropping-particle&quot;:&quot;&quot;}],&quot;container-title&quot;:&quot;Infotekmesin&quot;,&quot;DOI&quot;:&quot;10.35970/infotekmesin.v14i2.1947&quot;,&quot;ISSN&quot;:&quot;2087-1627&quot;,&quot;issued&quot;:{&quot;date-parts&quot;:[[2023]]},&quot;abstract&quot;:&quot;A series of processes are carried out in order to obtain the desired product result. One of the processes carried out is testing the strength of polymers by means of tensile testing in this case testing of polymer-based sealants. The method used is the method of simulating frame loading on the tensile testing machine that has been made. The software used to assist the simulation process is SolidWorks. The simulation is carried out in static mode or a fixed loading (no movement or vibration). A stress Analysis Simulation is carried out to get the result of static loading in the form of σ (stress). Loading simulations on the frame of the tensile testing machine for the tensile testing of the sealant are carried out on the components of the frame with different loading variations. Frame components with upward loading are given an average load of 38.5 MPa. Meanwhile, the frame components with downward loading are given an average load of 6.169 MPa. The largest average stress obtained from each component is 0.326 N/mm2. this value does not exceed the yield strength of  235 N/mm2.&quot;,&quot;issue&quot;:&quot;2&quot;,&quot;volume&quot;:&quot;14&quot;,&quot;container-title-short&quot;:&quot;&quot;},&quot;isTemporary&quot;:false}]},{&quot;citationID&quot;:&quot;MENDELEY_CITATION_94981262-aba6-498a-93a3-d47ed36fd737&quot;,&quot;properties&quot;:{&quot;noteIndex&quot;:0},&quot;isEdited&quot;:false,&quot;manualOverride&quot;:{&quot;isManuallyOverridden&quot;:false,&quot;citeprocText&quot;:&quot;(Ismail et al., 2019)&quot;,&quot;manualOverrideText&quot;:&quot;&quot;},&quot;citationTag&quot;:&quot;MENDELEY_CITATION_v3_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&quot;,&quot;citationItems&quot;:[{&quot;id&quot;:&quot;eeba7ea9-7567-3e14-9b91-515acb46e458&quot;,&quot;itemData&quot;:{&quot;type&quot;:&quot;article-journal&quot;,&quot;id&quot;:&quot;eeba7ea9-7567-3e14-9b91-515acb46e458&quot;,&quot;title&quot;:&quot;Analisis Displacement dan Tegangan von Mises Terhadap Chassis Mobil Listrik Gentayu&quot;,&quot;author&quot;:[{&quot;family&quot;:&quot;Ismail&quot;,&quot;given&quot;:&quot;Rifky&quot;,&quot;parse-names&quot;:false,&quot;dropping-particle&quot;:&quot;&quot;,&quot;non-dropping-particle&quot;:&quot;&quot;},{&quot;family&quot;:&quot;Munadi&quot;,&quot;given&quot;:&quot;Munadi&quot;,&quot;parse-names&quot;:false,&quot;dropping-particle&quot;:&quot;&quot;,&quot;non-dropping-particle&quot;:&quot;&quot;},{&quot;family&quot;:&quot;Ahmad&quot;,&quot;given&quot;:&quot;Zakki Kurniawan&quot;,&quot;parse-names&quot;:false,&quot;dropping-particle&quot;:&quot;&quot;,&quot;non-dropping-particle&quot;:&quot;&quot;},{&quot;family&quot;:&quot;Bayuseno&quot;,&quot;given&quot;:&quot;Athanasius Priharyoto&quot;,&quot;parse-names&quot;:false,&quot;dropping-particle&quot;:&quot;&quot;,&quot;non-dropping-particle&quot;:&quot;&quot;}],&quot;container-title&quot;:&quot;ROTASI&quot;,&quot;DOI&quot;:&quot;10.14710/rotasi.20.4.231-236&quot;,&quot;ISSN&quot;:&quot;1411-027X&quot;,&quot;issued&quot;:{&quot;date-parts&quot;:[[2019]]},&quot;abstract&quot;:&quot;Penggunaan mobil listrik semakin dinilai positif karena tidak menimbulkan polusi udara secara langung dan memiliki kontruksi mesin yang lebih sederhana. Universitas Diponegoro saat ini memiliki mobil listrik platform 2 penumpang Gentayu yang telah dikembangkan dalam beberapa tahun terakhir. Pada pengembangan mobil listrik Gentayu ini dibutuhkan sebuah rangka chassis yang berfungsi sebagai penopang semua beban kendaraan. Chassis ini harus memiliki kekuatan untuk menahan beban dan dapat mendistribusikan beban dengan baik. Penelitian ini bertujuan untuk menganalisis pilihan chassis mobil listrik Gentayu menggunakan metode elemen hingga dan memberikan rekomendasi material untuk chassis mobil listrik Gentayu. Penelitian ini mempunyai 2 tahapan inti yaitu, melakukan perancangan/desain model mobil listik Gentayu menggunakan aplikasi Solidwork 2017 dan simulasi finite element method (FEM) menggunakan software ABAQUS. Pada tahap simulasi FEM dilakukan proses import model chassis dari aplikasi Solidwork. Material yang digunakan dalam simulasi ini adalah alloy steel, alumunium AISI 6061, dan carbon fiber. Hasil yang didapat dari penelitian ini adalah tegangan von Mises dan displacement. Tegangan von Mises tertinggi berada pada material carbon fiber  yaitu 200,82 MPa dan displacement tertinggi berada pada material alumunium AISI 6061 yaitu 5,83 mm. Secara umum ketiga jenis material yang dipilih pada simulasi memberikan nilai yang masih aman secara teknis. Material alloy steel memiliki keunggulan dari aspek biaya dan kemudahan dalam proses pengelasan dengan body mobil listrik&quot;,&quot;issue&quot;:&quot;4&quot;,&quot;volume&quot;:&quot;20&quot;,&quot;container-title-short&quot;:&quot;&quot;},&quot;isTemporary&quot;:false}]},{&quot;citationID&quot;:&quot;MENDELEY_CITATION_b42f3731-448d-4aa6-9835-bf4d8e9ef334&quot;,&quot;properties&quot;:{&quot;noteIndex&quot;:0},&quot;isEdited&quot;:false,&quot;manualOverride&quot;:{&quot;isManuallyOverridden&quot;:false,&quot;citeprocText&quot;:&quot;(Ismail et al., 2019)&quot;,&quot;manualOverrideText&quot;:&quot;&quot;},&quot;citationTag&quot;:&quot;MENDELEY_CITATION_v3_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&quot;,&quot;citationItems&quot;:[{&quot;id&quot;:&quot;eeba7ea9-7567-3e14-9b91-515acb46e458&quot;,&quot;itemData&quot;:{&quot;type&quot;:&quot;article-journal&quot;,&quot;id&quot;:&quot;eeba7ea9-7567-3e14-9b91-515acb46e458&quot;,&quot;title&quot;:&quot;Analisis Displacement dan Tegangan von Mises Terhadap Chassis Mobil Listrik Gentayu&quot;,&quot;author&quot;:[{&quot;family&quot;:&quot;Ismail&quot;,&quot;given&quot;:&quot;Rifky&quot;,&quot;parse-names&quot;:false,&quot;dropping-particle&quot;:&quot;&quot;,&quot;non-dropping-particle&quot;:&quot;&quot;},{&quot;family&quot;:&quot;Munadi&quot;,&quot;given&quot;:&quot;Munadi&quot;,&quot;parse-names&quot;:false,&quot;dropping-particle&quot;:&quot;&quot;,&quot;non-dropping-particle&quot;:&quot;&quot;},{&quot;family&quot;:&quot;Ahmad&quot;,&quot;given&quot;:&quot;Zakki Kurniawan&quot;,&quot;parse-names&quot;:false,&quot;dropping-particle&quot;:&quot;&quot;,&quot;non-dropping-particle&quot;:&quot;&quot;},{&quot;family&quot;:&quot;Bayuseno&quot;,&quot;given&quot;:&quot;Athanasius Priharyoto&quot;,&quot;parse-names&quot;:false,&quot;dropping-particle&quot;:&quot;&quot;,&quot;non-dropping-particle&quot;:&quot;&quot;}],&quot;container-title&quot;:&quot;ROTASI&quot;,&quot;DOI&quot;:&quot;10.14710/rotasi.20.4.231-236&quot;,&quot;ISSN&quot;:&quot;1411-027X&quot;,&quot;issued&quot;:{&quot;date-parts&quot;:[[2019]]},&quot;abstract&quot;:&quot;Penggunaan mobil listrik semakin dinilai positif karena tidak menimbulkan polusi udara secara langung dan memiliki kontruksi mesin yang lebih sederhana. Universitas Diponegoro saat ini memiliki mobil listrik platform 2 penumpang Gentayu yang telah dikembangkan dalam beberapa tahun terakhir. Pada pengembangan mobil listrik Gentayu ini dibutuhkan sebuah rangka chassis yang berfungsi sebagai penopang semua beban kendaraan. Chassis ini harus memiliki kekuatan untuk menahan beban dan dapat mendistribusikan beban dengan baik. Penelitian ini bertujuan untuk menganalisis pilihan chassis mobil listrik Gentayu menggunakan metode elemen hingga dan memberikan rekomendasi material untuk chassis mobil listrik Gentayu. Penelitian ini mempunyai 2 tahapan inti yaitu, melakukan perancangan/desain model mobil listik Gentayu menggunakan aplikasi Solidwork 2017 dan simulasi finite element method (FEM) menggunakan software ABAQUS. Pada tahap simulasi FEM dilakukan proses import model chassis dari aplikasi Solidwork. Material yang digunakan dalam simulasi ini adalah alloy steel, alumunium AISI 6061, dan carbon fiber. Hasil yang didapat dari penelitian ini adalah tegangan von Mises dan displacement. Tegangan von Mises tertinggi berada pada material carbon fiber  yaitu 200,82 MPa dan displacement tertinggi berada pada material alumunium AISI 6061 yaitu 5,83 mm. Secara umum ketiga jenis material yang dipilih pada simulasi memberikan nilai yang masih aman secara teknis. Material alloy steel memiliki keunggulan dari aspek biaya dan kemudahan dalam proses pengelasan dengan body mobil listrik&quot;,&quot;issue&quot;:&quot;4&quot;,&quot;volume&quot;:&quot;20&quot;,&quot;container-title-short&quot;:&quot;&quot;},&quot;isTemporary&quot;:false}]},{&quot;citationID&quot;:&quot;MENDELEY_CITATION_cc7e143d-7d1f-464b-bb6e-fc7bead4f731&quot;,&quot;properties&quot;:{&quot;noteIndex&quot;:0},&quot;isEdited&quot;:false,&quot;manualOverride&quot;:{&quot;isManuallyOverridden&quot;:false,&quot;citeprocText&quot;:&quot;(Diinil Mustaqiem, 2020)&quot;,&quot;manualOverrideText&quot;:&quot;&quot;},&quot;citationTag&quot;:&quot;MENDELEY_CITATION_v3_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&quot;,&quot;citationItems&quot;:[{&quot;id&quot;:&quot;57fe4b2d-102f-3332-a2da-7df8b12c2847&quot;,&quot;itemData&quot;:{&quot;type&quot;:&quot;article-journal&quot;,&quot;id&quot;:&quot;57fe4b2d-102f-3332-a2da-7df8b12c2847&quot;,&quot;title&quot;:&quot;ANALISIS PERBANDINGAN FAKTOR KEAMANAN RANGKA SCOOTER MENGGUNAKAN PERANGKAT LUNAK SOLIDWORK 2015&quot;,&quot;author&quot;:[{&quot;family&quot;:&quot;Diinil Mustaqiem&quot;,&quot;given&quot;:&quot;Aqshal&quot;,&quot;parse-names&quot;:false,&quot;dropping-particle&quot;:&quot;&quot;,&quot;non-dropping-particle&quot;:&quot;&quot;}],&quot;container-title&quot;:&quot;Jurnal Teknik Mesin&quot;,&quot;DOI&quot;:&quot;10.22441/jtm.v9i3.9567&quot;,&quot;ISSN&quot;:&quot;2549-2888&quot;,&quot;issued&quot;:{&quot;date-parts&quot;:[[2020,11,10]]},&quot;page&quot;:&quot;164&quot;,&quot;issue&quot;:&quot;3&quot;,&quot;volume&quot;:&quot;9&quot;,&quot;container-title-short&quot;:&quot;&quot;},&quot;isTemporary&quot;:false}]},{&quot;citationID&quot;:&quot;MENDELEY_CITATION_571d4c09-a3de-4cbb-94d3-91c7e09db96e&quot;,&quot;properties&quot;:{&quot;noteIndex&quot;:0},&quot;isEdited&quot;:false,&quot;manualOverride&quot;:{&quot;isManuallyOverridden&quot;:false,&quot;citeprocText&quot;:&quot;(Firdaus et al., 2020)&quot;,&quot;manualOverrideText&quot;:&quot;&quot;},&quot;citationTag&quot;:&quot;MENDELEY_CITATION_v3_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&quot;,&quot;citationItems&quot;:[{&quot;id&quot;:&quot;b308da55-841d-383f-b94b-06e13fd9ecd9&quot;,&quot;itemData&quot;:{&quot;type&quot;:&quot;article-journal&quot;,&quot;id&quot;:&quot;b308da55-841d-383f-b94b-06e13fd9ecd9&quot;,&quot;title&quot;:&quot;Analisis Perbandingan Tegangan Statik Material Galvanized Steel Dengan Material Aluminium Alloys 7076-T6 (Sn) Pada Frame Ganesha Scooter Underwater (GSU) Menggunakan Software Solidworks&quot;,&quot;author&quot;:[{&quot;family&quot;:&quot;Firdaus&quot;,&quot;given&quot;:&quot;Kholid&quot;,&quot;parse-names&quot;:false,&quot;dropping-particle&quot;:&quot;&quot;,&quot;non-dropping-particle&quot;:&quot;&quot;},{&quot;family&quot;:&quot;Dantes&quot;,&quot;given&quot;:&quot;Kadek Rihendra&quot;,&quot;parse-names&quot;:false,&quot;dropping-particle&quot;:&quot;&quot;,&quot;non-dropping-particle&quot;:&quot;&quot;},{&quot;family&quot;:&quot;Nugraha&quot;,&quot;given&quot;:&quot;I Nyoman Pasek&quot;,&quot;parse-names&quot;:false,&quot;dropping-particle&quot;:&quot;&quot;,&quot;non-dropping-particle&quot;:&quot;&quot;}],&quot;container-title&quot;:&quot;Jurnal Pendidikan Teknik Mesin Undiksha&quot;,&quot;DOI&quot;:&quot;10.23887/jptm.v8i1.27302&quot;,&quot;ISSN&quot;:&quot;2614-1876&quot;,&quot;issued&quot;:{&quot;date-parts&quot;:[[2020]]},&quot;abstract&quot;:&quot;Dalam penenlitian ini dilakukan analisis tegangan statik pada rancangan Frame Ganesha  Scooter Underwater dengan perbandingan material galvanized steel dan aluminuium alloys 7076-T6 menggunakan software Solidworks dengan tanpa beban pengendara dan pembebanan dari pengendara. Tujuan dari penelitian ini adalah untuk mengetahui tegangan statik terbesar pada Frame Ganesha Scooter Underwater menggunakan material galvanized steel dan aluminium alloys 7076-T6 dengan beban 80 Kg dan tanpa beban. Dari hasil analisis yang telah dilakukan pada frame dengan material galvanized steel dan aluminium alloys 7076-T6 (SN) tanpa beban pengendara maupun dengan beban pengendara mengalami penurunan setelah dilakukan penggantian material aluminium alloys 7076-T6 (SN) yaitu sebesar 8,4% dan juga tegangan maksimum pada frame dengan material galvanized steel dengan beban pengendara mengalami penurunan setelah dilakukan penggantian material aluminium alloys 7076-T6 (SN) yaitu sebesar 8,4%. Kemudian hasil faktor keamanan (factor of safety) pada frame material galvanized steel tanpa beban pengendara mengalami peningkatan setelah dilakukan penggantian material aluminium alloys 7076-T6 (SN) yaitu sebesar 63%. Dan juga faktor keamanan (factor of safety) pada frame standar material galvanized steel dengan beban pengendara mengalami peningkatan setelah dilakukan penggantian material aluminium alloys 7076-T6 (SN) yaitu sebesar 63,02%, sehingga dapat dikatakan bahwa pergantian material galvenized steel dengan aluminium alloys 7076-T6 lebih baik dan lebih kuat untuk digunakan.Kata Kunci :Aluminium Alloys, Frame, Galvanized Steel,Tegangan  Von MisesDaftar RujukanBudarma, K. (2016). Analisis komparatif tegangan statik pada frame ganesha electric vehicles 1.0 generasi 1 berbasis continous variable transmission (cvt) berbantuan software ansys 14.5, [Skripsi], Jurusan Pendidikan Teknik Mesin Universitas Pendidikan Ganesha Singaraja, Indonesia.Fadila, A. (2013). Analisis simulasi struktur chassis mobil mesin usu  berbahan besi struktur terhadap beban statik dengan menggunakan perangkat lunak ansys 14.5.[skripsi], Teknik Mesin, Universitas Sumatera Utara.Ihsan, E., Emira dkk.(2017). Aluminium. Jurnal Mahasiswa Kimia, Universitas Negeri       Padang, Inodonesia. https://www.slideshare.net/nandifirdaus/jurnal-aluminium diakses 18 juni 2017.Joko, P.  (2010). Aplikasi metode elemen hingga (meh) pada struktur rib bodi angkutan publik. [Skripsi], Jurusan Teknik Mesin Fakultas Teknik, Universitas Sebelas Maret.Novita, S. (2018). Analisis laju korosi dan kekerasan pada stainless steel 304 dan baja nikel laterit dengan variasi kadar ni (0. 3. dan 10%) dalam medium korosif. [Skripsi] Jurusan Fisika Universitas Lampung.Setya, B. (2005). Modul chasis sepeda motor. [modul], Jurusan Pendidikan Teknik Mesin Universitas Yogyakarta (diakses 18 Juni 2018)Saputra, I. N. A. A. (2018). Analisis tegangan statik pada rancangan frame mobil listrik ganesha sakti (gaski) menggunakan software solidworks 2014. [Skrisi], Jurusan Pendidikan Teknik Mesin Universitas Pendidikan Ganesha.Ongga, P., Dkk. (2009). Konsepsi mahasiswa tentang tekanan hidrostatis”. Universitas Yogyakarta (diakses 25 Januari 2020)Pratama., Syahrul, B. (2016). Analisis tegangan statik pada rangka sepeda motor jenis matic menggunakan software catia p3 v5r14. [Skrisi], Teknik Mesin, Universitas Lambung Mangkurat Banjar baru.Purwanto., Joko., Rofikoh, U. (2014). Rancang bangun perangkat eksperimen hukum archimedes. Inklusi, Jurnal Vol. 1 No.1 (diakses 25 Januari 2020)Perdhna, Syohan, D., dkk.(2017). Studi laju korosi pada plat stainless steel (ss) dengan variasi media korosi. Jurnal Mahasiswa Jurusan Teknik Kelautan. http://digilib.its.ac.id/public/ITS-Undergraduate-16971- 4307100005-paperpdf.pdf diakses (18 juni 2017).Sari, S. P.,  Santoso, P. (2014). Analisis tegangan statik pada rangka sepeda motor jenis matic menggunakan software catia p3 v5r14. [Skripsi] Program Studi Teknik Mesin, Fakultas Teknologi IndustriWili, C., Maha. (2014). Aplikasi finite elemen analysis pada struktur rib bodi angkutan publik. [Tugas Akhir], Jurusan Teknik Mesin, Universitas Indonesia  &quot;,&quot;issue&quot;:&quot;1&quot;,&quot;volume&quot;:&quot;8&quot;,&quot;container-title-short&quot;:&quot;&quot;},&quot;isTemporary&quot;:false}]},{&quot;citationID&quot;:&quot;MENDELEY_CITATION_8870a595-fc7b-492b-8499-209ae467eaf6&quot;,&quot;properties&quot;:{&quot;noteIndex&quot;:0},&quot;isEdited&quot;:false,&quot;manualOverride&quot;:{&quot;isManuallyOverridden&quot;:false,&quot;citeprocText&quot;:&quot;(Desnica et al., 2022)&quot;,&quot;manualOverrideText&quot;:&quot;&quot;},&quot;citationTag&quot;:&quot;MENDELEY_CITATION_v3_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&quot;,&quot;citationItems&quot;:[{&quot;id&quot;:&quot;ec776116-ded5-3807-a940-1a625a68a573&quot;,&quot;itemData&quot;:{&quot;type&quot;:&quot;article-journal&quot;,&quot;id&quot;:&quot;ec776116-ded5-3807-a940-1a625a68a573&quot;,&quot;title&quot;:&quot;DETERMINATION OF A SAFETY FACTOR OF A CAR WHEEL RIM USING FINITE ELEMENT ANALYSIS IN SOLIDWORKS&quot;,&quot;author&quot;:[{&quot;family&quot;:&quot;Desnica&quot;,&quot;given&quot;:&quot;Eleonora&quot;,&quot;parse-names&quot;:false,&quot;dropping-particle&quot;:&quot;&quot;,&quot;non-dropping-particle&quot;:&quot;&quot;},{&quot;family&quot;:&quot;Đurđev&quot;,&quot;given&quot;:&quot;Mića&quot;,&quot;parse-names&quot;:false,&quot;dropping-particle&quot;:&quot;&quot;,&quot;non-dropping-particle&quot;:&quot;&quot;},{&quot;family&quot;:&quot;Vaščić&quot;,&quot;given&quot;:&quot;Bojana&quot;,&quot;parse-names&quot;:false,&quot;dropping-particle&quot;:&quot;&quot;,&quot;non-dropping-particle&quot;:&quot;&quot;},{&quot;family&quot;:&quot;Turmanidze&quot;,&quot;given&quot;:&quot;Raul&quot;,&quot;parse-names&quot;:false,&quot;dropping-particle&quot;:&quot;&quot;,&quot;non-dropping-particle&quot;:&quot;&quot;},{&quot;family&quot;:&quot;Dašić&quot;,&quot;given&quot;:&quot;Predrag&quot;,&quot;parse-names&quot;:false,&quot;dropping-particle&quot;:&quot;&quot;,&quot;non-dropping-particle&quot;:&quot;&quot;}],&quot;container-title&quot;:&quot;Applied Engineering Letters&quot;,&quot;DOI&quot;:&quot;10.18485/aeletters.2022.7.4.4&quot;,&quot;ISSN&quot;:&quot;24664847&quot;,&quot;issued&quot;:{&quot;date-parts&quot;:[[2022]]},&quot;abstract&quot;:&quot;In this paper, a static analysis of car wheel rims made of different materials was performed with the aim of determining their safety factors. Selection of suitable car rims is very important since they are subject to different loads and have the role of transferring car mass both in static and dynamic conditions. Considering the high stresses that occur, car rims are made of strong and durable materials. For the purposes of static analysis and determination of safety factors of car rims, this research considered steel, aluminium, magnesium and carbon fibre rims. Based on the technical drawing of a car wheel rim, a solid model was created within the SolidWorks software, after which the calculation and simulation of loads and stresses is achieved. Afterwards, the safety factors of the car wheel rim made of four considered materials were determined using the finite element analysis (FEA). According to the obtained results regarding safety factors, it can be concluded that the carbon fibre wheel rims are the most suitable alternative for static conditions of exploitation.&quot;,&quot;issue&quot;:&quot;4&quot;,&quot;volume&quot;:&quot;7&quot;,&quot;container-title-short&quot;:&quot;&quot;},&quot;isTemporary&quot;:false}]}]"/>
    <we:property name="MENDELEY_CITATIONS_STYLE" value="{&quot;id&quot;:&quot;https://www.zotero.org/styles/begell-house-apa&quot;,&quot;title&quot;:&quot;Begell House - APA&quot;,&quot;format&quot;:&quot;author-date&quot;,&quot;defaultLocale&quot;:&quot;en-US&quot;,&quot;isLocaleCodeValid&quot;:true}"/>
    <we:property name="MENDELEY_CITATIONS_LOCALE_CODE" value="&quot;en-US&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Fit18</b:Tag>
    <b:SourceType>JournalArticle</b:SourceType>
    <b:Guid>{5F34C81B-1354-402B-847B-C92823DCA315}</b:Guid>
    <b:Author>
      <b:Author>
        <b:NameList>
          <b:Person>
            <b:Last>Fitri</b:Last>
            <b:First>Hikmatul,</b:First>
            <b:Middle>I. Wayan D., Suharjo</b:Middle>
          </b:Person>
        </b:NameList>
      </b:Author>
    </b:Author>
    <b:Title>Pengaruh Model Porject-Based Learning Terhadap Kemampuan Berpikir Tingkat Tinggi Ditinjau dari Motivasi Berpresasi Kelas IV Sekolah Dasar</b:Title>
    <b:JournalName>Briliant, Vol. 3, (2)</b:JournalName>
    <b:Year>2018</b:Year>
    <b:Pages>201-212</b:Pages>
    <b:RefOrder>1</b:RefOrder>
  </b:Source>
  <b:Source>
    <b:Tag>Hid12</b:Tag>
    <b:SourceType>Report</b:SourceType>
    <b:Guid>{B4079AB4-BDE4-474B-A839-8277B8BF5100}</b:Guid>
    <b:Title>Implementasi Load Balancing Menggunakan Metode Bgp (Border Gateway Protocol) Di Mikrotik Pada Studi Kasus Jaringan Pascasarjana UPN “Veteran” Jatim</b:Title>
    <b:Year>2012</b:Year>
    <b:Author>
      <b:Author>
        <b:NameList>
          <b:Person>
            <b:Last>Hidayanto</b:Last>
            <b:First>Rendy</b:First>
          </b:Person>
        </b:NameList>
      </b:Author>
    </b:Author>
    <b:Publisher>Skripsi, Universitas Pembangunan Nasional "Veteran"</b:Publisher>
    <b:City>Surabaya</b:City>
    <b:RefOrder>1</b:RefOrder>
  </b:Source>
  <b:Source>
    <b:Tag>Oct15</b:Tag>
    <b:SourceType>Report</b:SourceType>
    <b:Guid>{1053D51C-3344-ED43-8D4E-D56D81B6D852}</b:Guid>
    <b:Author>
      <b:Author>
        <b:NameList>
          <b:Person>
            <b:Last>Octaviani Annisa</b:Last>
            <b:First>Virgina</b:First>
          </b:Person>
        </b:NameList>
      </b:Author>
    </b:Author>
    <b:Title>Pengukuran Dan Analisa  Waktu Konergensi Protokol Routing Eksternal Border Gateway Protocol (BGP) Menggunakan GNS3</b:Title>
    <b:Publisher>Skripsi. Universitas Sanata Dharma Yogyakarta</b:Publisher>
    <b:City>Yogjakarta</b:City>
    <b:Year>2015</b:Year>
    <b:RefOrder>2</b:RefOrder>
  </b:Source>
  <b:Source>
    <b:Tag>Mus12</b:Tag>
    <b:SourceType>JournalArticle</b:SourceType>
    <b:Guid>{55A05076-7933-E849-8F2A-21068A3B2FC5}</b:Guid>
    <b:Title>Simulasi Interkoneksi Antara Autonomous System (AS) Menggunakan Border Gateway Protocol (BGP).</b:Title>
    <b:Year>2012</b:Year>
    <b:Author>
      <b:Author>
        <b:NameList>
          <b:Person>
            <b:Last>Musril</b:Last>
            <b:First>Hari</b:First>
            <b:Middle>Antoni.</b:Middle>
          </b:Person>
        </b:NameList>
      </b:Author>
    </b:Author>
    <b:JournalName>Jurnal Nasional Informatika dan Teknologi Jaringan (InfoTekJar)</b:JournalName>
    <b:Pages>1-9</b:Pages>
    <b:Volume>2</b:Volume>
    <b:Issue>1</b:Issue>
    <b:RefOrder>3</b:RefOrder>
  </b:Source>
  <b:Source>
    <b:Tag>Sya19</b:Tag>
    <b:SourceType>Book</b:SourceType>
    <b:Guid>{D0A21CFC-000D-3D48-8275-AC2C215D2E2A}</b:Guid>
    <b:Title>Buku Panduan Mikrotik</b:Title>
    <b:Year>2019</b:Year>
    <b:Author>
      <b:Author>
        <b:NameList>
          <b:Person>
            <b:Last>Syah</b:Last>
            <b:First>Suman</b:First>
          </b:Person>
        </b:NameList>
      </b:Author>
    </b:Author>
    <b:Publisher>https://www.academia.edu/ 9586820 /BUKU_PANDUAN_mikrotik, diakses 20 mei 2019).</b:Publisher>
    <b:RefOrder>4</b:RefOrder>
  </b:Source>
  <b:Source>
    <b:Tag>Her13</b:Tag>
    <b:SourceType>Book</b:SourceType>
    <b:Guid>{7C835420-54D7-4400-94FD-650277CDDB7D}</b:Guid>
    <b:Title>Manajemen Sumber Daya Manusia</b:Title>
    <b:Year>2013</b:Year>
    <b:Author>
      <b:Author>
        <b:NameList>
          <b:Person>
            <b:Last>Sofyandi</b:Last>
            <b:First>Herman</b:First>
          </b:Person>
        </b:NameList>
      </b:Author>
    </b:Author>
    <b:City>Yogyakarta</b:City>
    <b:Publisher>Graha Ilmu</b:Publisher>
    <b:RefOrder>1</b:RefOrder>
  </b:Source>
  <b:Source>
    <b:Tag>Son14</b:Tag>
    <b:SourceType>Book</b:SourceType>
    <b:Guid>{7350BD67-BF18-4636-B584-AEC6A29D70E4}</b:Guid>
    <b:Author>
      <b:Author>
        <b:NameList>
          <b:Person>
            <b:Last>Siagian</b:Last>
            <b:First>Sondang</b:First>
            <b:Middle>P.</b:Middle>
          </b:Person>
        </b:NameList>
      </b:Author>
    </b:Author>
    <b:Title>Manajemen Sumber Daya Manusia</b:Title>
    <b:Year>2014</b:Year>
    <b:City>Jakarta</b:City>
    <b:Publisher>Bumi Aksara</b:Publisher>
    <b:RefOrder>2</b:RefOrder>
  </b:Source>
  <b:Source>
    <b:Tag>Mal14</b:Tag>
    <b:SourceType>Book</b:SourceType>
    <b:Guid>{CF48FFDA-7285-4B45-81A6-7B26301B0A7B}</b:Guid>
    <b:Author>
      <b:Author>
        <b:NameList>
          <b:Person>
            <b:Last>Hasibuan</b:Last>
            <b:First>Malayu</b:First>
            <b:Middle>SP</b:Middle>
          </b:Person>
        </b:NameList>
      </b:Author>
    </b:Author>
    <b:Title>Manajemen Sumber Daya Manusia</b:Title>
    <b:Year>2014</b:Year>
    <b:City>Jakarta</b:City>
    <b:Publisher>Bumi Aksara</b:Publisher>
    <b:RefOrder>3</b:RefOrder>
  </b:Source>
  <b:Source>
    <b:Tag>Sug182</b:Tag>
    <b:SourceType>JournalArticle</b:SourceType>
    <b:Guid>{AEA043CC-AAAE-4D3D-9EB3-90D595EC760C}</b:Guid>
    <b:Title>PENGARUH BEBAN KERJA DAN MOTIVASI KERJA TERHADAP KINERJA KARYAWAN BPJS KETENAGAKERJAAN CABANG SALEMBA</b:Title>
    <b:Year>2018</b:Year>
    <b:Author>
      <b:Author>
        <b:NameList>
          <b:Person>
            <b:Last>Sugiharjo</b:Last>
          </b:Person>
          <b:Person>
            <b:Last>Aldanta</b:Last>
          </b:Person>
        </b:NameList>
      </b:Author>
    </b:Author>
    <b:JournalName>Jurnal Ilmiah Manajemen Bisnis, Volume 4, No. 1</b:JournalName>
    <b:Pages>128-137</b:Pages>
    <b:RefOrder>4</b:RefOrder>
  </b:Source>
  <b:Source>
    <b:Tag>Dik17</b:Tag>
    <b:SourceType>JournalArticle</b:SourceType>
    <b:Guid>{6A745D95-6223-46F2-9D77-35778EE9F1A4}</b:Guid>
    <b:Author>
      <b:Author>
        <b:NameList>
          <b:Person>
            <b:Last>Mahyudi</b:Last>
            <b:First>Diky</b:First>
          </b:Person>
        </b:NameList>
      </b:Author>
    </b:Author>
    <b:Title>PENGARUH BUDAYA ORGANISASI DAN MOTIVASI KERJA TERHADAP KEPUASAN KERJA DAN LOYALITAS BAGIAN KANTOR PADA PT. RAMAJAYA PRAMUKTI KABUPATEN KAMPAR </b:Title>
    <b:JournalName>JOM Fekon, Vol 4 No. 1</b:JournalName>
    <b:Year>2017</b:Year>
    <b:Pages>750-763</b:Pages>
    <b:RefOrder>5</b:RefOrder>
  </b:Source>
  <b:Source>
    <b:Tag>Kev16</b:Tag>
    <b:SourceType>JournalArticle</b:SourceType>
    <b:Guid>{DA4D2B72-7B14-4195-B5EE-5C28FFDA4549}</b:Guid>
    <b:Author>
      <b:Author>
        <b:NameList>
          <b:Person>
            <b:Last>Tambengi</b:Last>
            <b:First>Kevin</b:First>
            <b:Middle>F.S.</b:Middle>
          </b:Person>
          <b:Person>
            <b:Last>Kojo</b:Last>
            <b:First>Christoffel</b:First>
          </b:Person>
          <b:Person>
            <b:Last>Rumokoy</b:Last>
            <b:First>Farlane</b:First>
            <b:Middle>S.</b:Middle>
          </b:Person>
        </b:NameList>
      </b:Author>
    </b:Author>
    <b:Title>PENGARUH KOMPENSASI, BEBAN KERJA, DAN PENGEMBANGAN KARIR TERHADAP KEPUASAN KERJA KARYAWAN PADA PT. TELEKOMUNIKASI INDONESIA TBK. WITEL SULUT</b:Title>
    <b:JournalName>Jurnal EMBA, Vol.4 No.4</b:JournalName>
    <b:Year>2016</b:Year>
    <b:Pages>1088 - 1097</b:Pages>
    <b:RefOrder>6</b:RefOrder>
  </b:Source>
  <b:Source>
    <b:Tag>Cha21</b:Tag>
    <b:SourceType>JournalArticle</b:SourceType>
    <b:Guid>{BC23DEBE-DA3C-421A-832B-70F33287510D}</b:Guid>
    <b:Author>
      <b:Author>
        <b:NameList>
          <b:Person>
            <b:Last>Gaol</b:Last>
            <b:First>Chandra</b:First>
            <b:Middle>Lumban</b:Middle>
          </b:Person>
        </b:NameList>
      </b:Author>
    </b:Author>
    <b:Title>PENGARUH KOMPENSASI DAN BEBAN KERJA TERHADAP LOYALITAS KARYAWAN PADA PT. ARTHA GITA SEJAHTERA MEDAN</b:Title>
    <b:JournalName>Jurnal Visi Ekonomi Akuntansi dan Manajemen, Vol. 3, No. 2</b:JournalName>
    <b:Year>2021</b:Year>
    <b:RefOrder>7</b:RefOrder>
  </b:Source>
  <b:Source>
    <b:Tag>Seb17</b:Tag>
    <b:SourceType>JournalArticle</b:SourceType>
    <b:Guid>{951E9015-4966-499F-93C7-931AAEA80753}</b:Guid>
    <b:Author>
      <b:Author>
        <b:NameList>
          <b:Person>
            <b:Last>Sebastian</b:Last>
          </b:Person>
        </b:NameList>
      </b:Author>
    </b:Author>
    <b:Title>PENGARUH LINGKUNGAN KERJA NON FISIK, KOMPENASI NON FINANSIAL DAN KEPUASAN KERJA TERHADAP LOYALITAS KARYAWAN PADA PT. KENCANA AMAL TANI PKS - SEBERIDA</b:Title>
    <b:JournalName>JOM Fekon, Vol. 4 No. 1</b:JournalName>
    <b:Year>2017</b:Year>
    <b:Pages>167-180</b:Pages>
    <b:RefOrder>8</b:RefOrder>
  </b:Source>
  <b:Source>
    <b:Tag>Sug17</b:Tag>
    <b:SourceType>Book</b:SourceType>
    <b:Guid>{ECCC0C56-5565-41CB-BAF4-F4F6920E7178}</b:Guid>
    <b:Author>
      <b:Author>
        <b:NameList>
          <b:Person>
            <b:Last>Sugiyono</b:Last>
          </b:Person>
        </b:NameList>
      </b:Author>
    </b:Author>
    <b:Title>Metode Penelitian Kuantitatif, Kualitatif dan R&amp;D</b:Title>
    <b:Year>2017</b:Year>
    <b:City>Bandung</b:City>
    <b:Publisher>PT. Alfabeth</b:Publisher>
    <b:RefOrder>9</b:RefOrder>
  </b:Source>
</b:Sources>
</file>

<file path=customXml/itemProps1.xml><?xml version="1.0" encoding="utf-8"?>
<ds:datastoreItem xmlns:ds="http://schemas.openxmlformats.org/officeDocument/2006/customXml" ds:itemID="{CECBC95A-B0CA-407F-8358-E1AB30E23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15</Pages>
  <Words>2717</Words>
  <Characters>15489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BAB I</vt:lpstr>
    </vt:vector>
  </TitlesOfParts>
  <Company/>
  <LinksUpToDate>false</LinksUpToDate>
  <CharactersWithSpaces>18170</CharactersWithSpaces>
  <SharedDoc>false</SharedDoc>
  <HLinks>
    <vt:vector size="36" baseType="variant">
      <vt:variant>
        <vt:i4>6946940</vt:i4>
      </vt:variant>
      <vt:variant>
        <vt:i4>18</vt:i4>
      </vt:variant>
      <vt:variant>
        <vt:i4>0</vt:i4>
      </vt:variant>
      <vt:variant>
        <vt:i4>5</vt:i4>
      </vt:variant>
      <vt:variant>
        <vt:lpwstr>http://reps-id.com/demam-kettlebell-dan-invasinya-dalam-industri-fitness-tanah-air/</vt:lpwstr>
      </vt:variant>
      <vt:variant>
        <vt:lpwstr/>
      </vt:variant>
      <vt:variant>
        <vt:i4>3407918</vt:i4>
      </vt:variant>
      <vt:variant>
        <vt:i4>15</vt:i4>
      </vt:variant>
      <vt:variant>
        <vt:i4>0</vt:i4>
      </vt:variant>
      <vt:variant>
        <vt:i4>5</vt:i4>
      </vt:variant>
      <vt:variant>
        <vt:lpwstr>https://www.brianmac.co.uk/enduranc.htm</vt:lpwstr>
      </vt:variant>
      <vt:variant>
        <vt:lpwstr/>
      </vt:variant>
      <vt:variant>
        <vt:i4>7340130</vt:i4>
      </vt:variant>
      <vt:variant>
        <vt:i4>12</vt:i4>
      </vt:variant>
      <vt:variant>
        <vt:i4>0</vt:i4>
      </vt:variant>
      <vt:variant>
        <vt:i4>5</vt:i4>
      </vt:variant>
      <vt:variant>
        <vt:lpwstr>https://scholar.google.com/scholar_lookup?title=Physiological+Assessment+of+Human+Fitness&amp;author=C.+Foster&amp;author=H.M.+Cotter&amp;publication_year=2005&amp;</vt:lpwstr>
      </vt:variant>
      <vt:variant>
        <vt:lpwstr/>
      </vt:variant>
      <vt:variant>
        <vt:i4>1441858</vt:i4>
      </vt:variant>
      <vt:variant>
        <vt:i4>9</vt:i4>
      </vt:variant>
      <vt:variant>
        <vt:i4>0</vt:i4>
      </vt:variant>
      <vt:variant>
        <vt:i4>5</vt:i4>
      </vt:variant>
      <vt:variant>
        <vt:lpwstr>https://www.ncbi.nlm.nih.gov/pmc/articles/PMC4657417/</vt:lpwstr>
      </vt:variant>
      <vt:variant>
        <vt:lpwstr/>
      </vt:variant>
      <vt:variant>
        <vt:i4>4653097</vt:i4>
      </vt:variant>
      <vt:variant>
        <vt:i4>0</vt:i4>
      </vt:variant>
      <vt:variant>
        <vt:i4>0</vt:i4>
      </vt:variant>
      <vt:variant>
        <vt:i4>5</vt:i4>
      </vt:variant>
      <vt:variant>
        <vt:lpwstr>mailto:eas.andy32@gmail.com</vt:lpwstr>
      </vt:variant>
      <vt:variant>
        <vt:lpwstr/>
      </vt:variant>
      <vt:variant>
        <vt:i4>1703967</vt:i4>
      </vt:variant>
      <vt:variant>
        <vt:i4>0</vt:i4>
      </vt:variant>
      <vt:variant>
        <vt:i4>0</vt:i4>
      </vt:variant>
      <vt:variant>
        <vt:i4>5</vt:i4>
      </vt:variant>
      <vt:variant>
        <vt:lpwstr>http://www.jurnal.unublitar.ac.id/index.php/briliant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I</dc:title>
  <dc:subject/>
  <dc:creator>user</dc:creator>
  <cp:keywords/>
  <cp:lastModifiedBy>iip muhlisin</cp:lastModifiedBy>
  <cp:revision>4</cp:revision>
  <cp:lastPrinted>2022-02-22T14:39:00Z</cp:lastPrinted>
  <dcterms:created xsi:type="dcterms:W3CDTF">2024-02-01T04:28:00Z</dcterms:created>
  <dcterms:modified xsi:type="dcterms:W3CDTF">2024-02-01T05:25:00Z</dcterms:modified>
</cp:coreProperties>
</file>