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88E6" w14:textId="5CB1934C" w:rsidR="00D95850" w:rsidRPr="00064EF9" w:rsidRDefault="00064EF9" w:rsidP="00064EF9">
      <w:pPr>
        <w:pStyle w:val="Judul"/>
        <w:spacing w:before="0" w:after="0"/>
        <w:rPr>
          <w:sz w:val="28"/>
          <w:szCs w:val="28"/>
          <w:lang w:val="en-US"/>
        </w:rPr>
      </w:pPr>
      <w:r w:rsidRPr="00064EF9">
        <w:rPr>
          <w:sz w:val="28"/>
          <w:szCs w:val="28"/>
          <w:lang w:val="en-US"/>
        </w:rPr>
        <w:t>ANALISIS KINERJA SISTEM INFORMASI</w:t>
      </w:r>
      <w:r>
        <w:rPr>
          <w:sz w:val="28"/>
          <w:szCs w:val="28"/>
          <w:lang w:val="en-US"/>
        </w:rPr>
        <w:t xml:space="preserve"> </w:t>
      </w:r>
      <w:r w:rsidRPr="00064EF9">
        <w:rPr>
          <w:sz w:val="28"/>
          <w:szCs w:val="28"/>
          <w:lang w:val="en-US"/>
        </w:rPr>
        <w:t>KESEJAHTERAAN SOSIAL</w:t>
      </w:r>
      <w:r>
        <w:rPr>
          <w:sz w:val="28"/>
          <w:szCs w:val="28"/>
          <w:lang w:val="en-US"/>
        </w:rPr>
        <w:t xml:space="preserve"> </w:t>
      </w:r>
      <w:r w:rsidRPr="00064EF9">
        <w:rPr>
          <w:sz w:val="28"/>
          <w:szCs w:val="28"/>
          <w:lang w:val="en-US"/>
        </w:rPr>
        <w:t>NEXT-GENERATION MENGGUNAKAN METODE IT BALANCED SECORECARD</w:t>
      </w:r>
    </w:p>
    <w:p w14:paraId="7730626F" w14:textId="77777777" w:rsidR="00D95850" w:rsidRDefault="00D95850" w:rsidP="00CA7B72"/>
    <w:p w14:paraId="163D2F44" w14:textId="2598F748" w:rsidR="00D95850" w:rsidRPr="006169AA" w:rsidRDefault="006169AA" w:rsidP="006169AA">
      <w:pPr>
        <w:pStyle w:val="ICTSAuthorIdentity"/>
        <w:rPr>
          <w:bCs/>
          <w:i/>
          <w:sz w:val="24"/>
          <w:szCs w:val="24"/>
        </w:rPr>
      </w:pPr>
      <w:r w:rsidRPr="006169AA">
        <w:rPr>
          <w:bCs/>
          <w:sz w:val="24"/>
          <w:szCs w:val="24"/>
        </w:rPr>
        <w:t>Rizky Ariansah</w:t>
      </w:r>
      <w:r w:rsidRPr="006169AA">
        <w:rPr>
          <w:bCs/>
          <w:sz w:val="24"/>
          <w:szCs w:val="24"/>
          <w:vertAlign w:val="superscript"/>
        </w:rPr>
        <w:t>(1)</w:t>
      </w:r>
      <w:r w:rsidRPr="006169AA">
        <w:rPr>
          <w:bCs/>
          <w:sz w:val="24"/>
          <w:szCs w:val="24"/>
          <w:lang w:val="id-ID"/>
        </w:rPr>
        <w:t xml:space="preserve">, </w:t>
      </w:r>
      <w:r w:rsidRPr="006169AA">
        <w:rPr>
          <w:bCs/>
          <w:sz w:val="24"/>
          <w:szCs w:val="24"/>
        </w:rPr>
        <w:t>Idria Maita</w:t>
      </w:r>
      <w:r w:rsidRPr="006169AA">
        <w:rPr>
          <w:bCs/>
          <w:sz w:val="24"/>
          <w:szCs w:val="24"/>
          <w:vertAlign w:val="superscript"/>
        </w:rPr>
        <w:t>(2)</w:t>
      </w:r>
      <w:r w:rsidRPr="006169AA">
        <w:rPr>
          <w:bCs/>
          <w:sz w:val="24"/>
          <w:szCs w:val="24"/>
          <w:lang w:val="id-ID"/>
        </w:rPr>
        <w:t xml:space="preserve">, </w:t>
      </w:r>
      <w:r w:rsidRPr="006169AA">
        <w:rPr>
          <w:bCs/>
          <w:sz w:val="24"/>
          <w:szCs w:val="24"/>
        </w:rPr>
        <w:t>Fitriani Muttakin</w:t>
      </w:r>
      <w:r w:rsidRPr="006169AA">
        <w:rPr>
          <w:bCs/>
          <w:sz w:val="24"/>
          <w:szCs w:val="24"/>
          <w:vertAlign w:val="superscript"/>
        </w:rPr>
        <w:t>(3)</w:t>
      </w:r>
      <w:r w:rsidRPr="006169AA">
        <w:rPr>
          <w:bCs/>
          <w:sz w:val="24"/>
          <w:szCs w:val="24"/>
          <w:lang w:val="id-ID"/>
        </w:rPr>
        <w:t xml:space="preserve">, </w:t>
      </w:r>
      <w:r w:rsidRPr="006169AA">
        <w:rPr>
          <w:bCs/>
          <w:sz w:val="24"/>
          <w:szCs w:val="24"/>
        </w:rPr>
        <w:t>Mustakim</w:t>
      </w:r>
      <w:r w:rsidRPr="006169AA">
        <w:rPr>
          <w:bCs/>
          <w:sz w:val="24"/>
          <w:szCs w:val="24"/>
          <w:vertAlign w:val="superscript"/>
        </w:rPr>
        <w:t>(4)</w:t>
      </w:r>
    </w:p>
    <w:p w14:paraId="444B0FC1" w14:textId="77777777" w:rsidR="00D95850" w:rsidRPr="008E5883" w:rsidRDefault="00D95850" w:rsidP="00D95850">
      <w:pPr>
        <w:pStyle w:val="Default"/>
        <w:jc w:val="center"/>
      </w:pPr>
    </w:p>
    <w:p w14:paraId="117B9E2F" w14:textId="77777777" w:rsidR="00CA7B72" w:rsidRDefault="006169AA" w:rsidP="006169AA">
      <w:pPr>
        <w:pStyle w:val="Default"/>
        <w:jc w:val="center"/>
      </w:pPr>
      <w:r>
        <w:rPr>
          <w:vertAlign w:val="superscript"/>
        </w:rPr>
        <w:t>1,2,3,4</w:t>
      </w:r>
      <w:r>
        <w:t xml:space="preserve">Sistem Informasi, Fakultas Sains dan Teknologi, </w:t>
      </w:r>
    </w:p>
    <w:p w14:paraId="16924BE8" w14:textId="5D0E87C6" w:rsidR="00D95850" w:rsidRPr="006169AA" w:rsidRDefault="006169AA" w:rsidP="006169AA">
      <w:pPr>
        <w:pStyle w:val="Default"/>
        <w:jc w:val="center"/>
      </w:pPr>
      <w:r>
        <w:t>Universitas Islam Negeri Sultan  Syarif Kasim Riau</w:t>
      </w:r>
    </w:p>
    <w:p w14:paraId="377334F5" w14:textId="60151E00" w:rsidR="00D95850" w:rsidRDefault="006169AA" w:rsidP="00CA7B72">
      <w:pPr>
        <w:pStyle w:val="Default"/>
        <w:jc w:val="center"/>
      </w:pPr>
      <w:r>
        <w:t>Jl. HR. Soebarantas</w:t>
      </w:r>
      <w:r w:rsidR="00CA7B72">
        <w:t xml:space="preserve"> No 155 KM.15 Kota Pekanbaru, Riau, Indonesia</w:t>
      </w:r>
    </w:p>
    <w:p w14:paraId="59C3760A" w14:textId="77777777" w:rsidR="00D95850" w:rsidRPr="008E5883" w:rsidRDefault="00D95850" w:rsidP="00D95850">
      <w:pPr>
        <w:pStyle w:val="Default"/>
        <w:jc w:val="center"/>
      </w:pPr>
    </w:p>
    <w:p w14:paraId="572DDA49" w14:textId="77777777" w:rsidR="00CA7B72" w:rsidRDefault="00D95850" w:rsidP="000D57F6">
      <w:pPr>
        <w:pStyle w:val="Default"/>
        <w:jc w:val="center"/>
        <w:rPr>
          <w:rStyle w:val="Hyperlink"/>
          <w:szCs w:val="22"/>
        </w:rPr>
      </w:pPr>
      <w:r w:rsidRPr="008E5883">
        <w:t xml:space="preserve"> Email: </w:t>
      </w:r>
      <w:hyperlink r:id="rId8" w:history="1">
        <w:r w:rsidR="00CA7B72" w:rsidRPr="00AF01CF">
          <w:rPr>
            <w:rStyle w:val="Hyperlink"/>
            <w:szCs w:val="22"/>
            <w:vertAlign w:val="superscript"/>
          </w:rPr>
          <w:t>*1</w:t>
        </w:r>
        <w:r w:rsidR="00CA7B72" w:rsidRPr="00AF01CF">
          <w:rPr>
            <w:rStyle w:val="Hyperlink"/>
            <w:szCs w:val="22"/>
          </w:rPr>
          <w:t>11850314776@students.uin-suska.ac.id</w:t>
        </w:r>
      </w:hyperlink>
      <w:r w:rsidR="00CA7B72">
        <w:rPr>
          <w:szCs w:val="22"/>
        </w:rPr>
        <w:t xml:space="preserve">, </w:t>
      </w:r>
      <w:hyperlink r:id="rId9" w:history="1">
        <w:r w:rsidR="00CA7B72" w:rsidRPr="00246A44">
          <w:rPr>
            <w:rStyle w:val="Hyperlink"/>
            <w:szCs w:val="22"/>
            <w:vertAlign w:val="superscript"/>
          </w:rPr>
          <w:t>2</w:t>
        </w:r>
        <w:r w:rsidR="00CA7B72" w:rsidRPr="00246A44">
          <w:rPr>
            <w:rStyle w:val="Hyperlink"/>
            <w:szCs w:val="22"/>
          </w:rPr>
          <w:t>idria@uin-suska.ac.id</w:t>
        </w:r>
      </w:hyperlink>
      <w:r w:rsidR="00CA7B72">
        <w:rPr>
          <w:szCs w:val="22"/>
        </w:rPr>
        <w:t xml:space="preserve">, </w:t>
      </w:r>
      <w:hyperlink r:id="rId10" w:history="1">
        <w:r w:rsidR="00CA7B72" w:rsidRPr="00246A44">
          <w:rPr>
            <w:rStyle w:val="Hyperlink"/>
            <w:szCs w:val="22"/>
            <w:vertAlign w:val="superscript"/>
          </w:rPr>
          <w:t>3</w:t>
        </w:r>
        <w:r w:rsidR="00CA7B72" w:rsidRPr="00246A44">
          <w:rPr>
            <w:rStyle w:val="Hyperlink"/>
            <w:szCs w:val="22"/>
          </w:rPr>
          <w:t>fitrianimuttakin@uin-suska.ac.id</w:t>
        </w:r>
      </w:hyperlink>
      <w:r w:rsidR="00CA7B72">
        <w:t xml:space="preserve">, </w:t>
      </w:r>
      <w:hyperlink r:id="rId11" w:history="1">
        <w:r w:rsidR="00CA7B72" w:rsidRPr="00246A44">
          <w:rPr>
            <w:rStyle w:val="Hyperlink"/>
            <w:szCs w:val="22"/>
            <w:vertAlign w:val="superscript"/>
          </w:rPr>
          <w:t>4</w:t>
        </w:r>
        <w:r w:rsidR="00CA7B72" w:rsidRPr="00246A44">
          <w:rPr>
            <w:rStyle w:val="Hyperlink"/>
            <w:szCs w:val="22"/>
          </w:rPr>
          <w:t>mustakim@uin-suska.ac.id</w:t>
        </w:r>
      </w:hyperlink>
    </w:p>
    <w:p w14:paraId="0933B2D3" w14:textId="646D7BA8" w:rsidR="000D57F6" w:rsidRPr="000D57F6" w:rsidRDefault="00000000" w:rsidP="000D57F6">
      <w:pPr>
        <w:pStyle w:val="Default"/>
        <w:jc w:val="center"/>
        <w:rPr>
          <w:color w:val="auto"/>
        </w:rPr>
      </w:pPr>
      <w:hyperlink r:id="rId12" w:history="1"/>
    </w:p>
    <w:p w14:paraId="7E747812" w14:textId="759B6E13" w:rsidR="00093002" w:rsidRPr="00CA7B72" w:rsidRDefault="000D57F6" w:rsidP="00CA7B72">
      <w:pPr>
        <w:ind w:left="851" w:right="567"/>
        <w:jc w:val="both"/>
        <w:rPr>
          <w:sz w:val="20"/>
          <w:szCs w:val="20"/>
        </w:rPr>
      </w:pPr>
      <w:r>
        <w:rPr>
          <w:noProof/>
        </w:rPr>
        <mc:AlternateContent>
          <mc:Choice Requires="wps">
            <w:drawing>
              <wp:anchor distT="0" distB="0" distL="114300" distR="114300" simplePos="0" relativeHeight="251670528" behindDoc="0" locked="0" layoutInCell="1" allowOverlap="1" wp14:anchorId="7DC9DDED" wp14:editId="4385AB8E">
                <wp:simplePos x="0" y="0"/>
                <wp:positionH relativeFrom="margin">
                  <wp:align>left</wp:align>
                </wp:positionH>
                <wp:positionV relativeFrom="paragraph">
                  <wp:posOffset>64770</wp:posOffset>
                </wp:positionV>
                <wp:extent cx="2209800" cy="2952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952750"/>
                        </a:xfrm>
                        <a:prstGeom prst="rect">
                          <a:avLst/>
                        </a:prstGeom>
                        <a:solidFill>
                          <a:srgbClr val="FFFFFF"/>
                        </a:solidFill>
                        <a:ln>
                          <a:noFill/>
                        </a:ln>
                        <a:effectLst/>
                        <a:extLst>
                          <a:ext uri="{91240B29-F687-4F45-9708-019B960494DF}">
                            <a14:hiddenLine xmlns:a14="http://schemas.microsoft.com/office/drawing/2010/main" w="63500" cmpd="thickTh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53BF10" w14:textId="77777777" w:rsidR="00F02CFB" w:rsidRPr="00D6517A" w:rsidRDefault="00F02CFB" w:rsidP="000D57F6">
                            <w:pPr>
                              <w:pBdr>
                                <w:top w:val="single" w:sz="4" w:space="1" w:color="auto"/>
                              </w:pBdr>
                              <w:rPr>
                                <w:b/>
                                <w:sz w:val="20"/>
                                <w:szCs w:val="20"/>
                              </w:rPr>
                            </w:pPr>
                            <w:r w:rsidRPr="00D6517A">
                              <w:rPr>
                                <w:b/>
                                <w:sz w:val="20"/>
                                <w:szCs w:val="20"/>
                              </w:rPr>
                              <w:t xml:space="preserve">Tersedia Online di </w:t>
                            </w:r>
                          </w:p>
                          <w:p w14:paraId="5BD5AD4A" w14:textId="77777777" w:rsidR="00F02CFB" w:rsidRPr="003E07E8" w:rsidRDefault="00000000" w:rsidP="000D57F6">
                            <w:pPr>
                              <w:pBdr>
                                <w:top w:val="single" w:sz="4" w:space="1" w:color="auto"/>
                                <w:bottom w:val="single" w:sz="4" w:space="1" w:color="auto"/>
                              </w:pBdr>
                              <w:rPr>
                                <w:sz w:val="20"/>
                                <w:szCs w:val="20"/>
                              </w:rPr>
                            </w:pPr>
                            <w:hyperlink r:id="rId13" w:history="1">
                              <w:r w:rsidR="00F02CFB" w:rsidRPr="003E07E8">
                                <w:rPr>
                                  <w:rStyle w:val="Hyperlink"/>
                                  <w:color w:val="auto"/>
                                  <w:sz w:val="20"/>
                                  <w:szCs w:val="20"/>
                                  <w:u w:val="none"/>
                                </w:rPr>
                                <w:t>http://www.jurnal.unublitar.ac.id/index.php/briliant</w:t>
                              </w:r>
                            </w:hyperlink>
                          </w:p>
                          <w:p w14:paraId="2F65DFFA" w14:textId="77777777" w:rsidR="00F02CFB" w:rsidRPr="00D6517A" w:rsidRDefault="00F02CFB" w:rsidP="000D57F6">
                            <w:pPr>
                              <w:pBdr>
                                <w:bottom w:val="single" w:sz="4" w:space="1" w:color="auto"/>
                              </w:pBdr>
                              <w:rPr>
                                <w:b/>
                                <w:i/>
                                <w:sz w:val="20"/>
                                <w:szCs w:val="20"/>
                              </w:rPr>
                            </w:pPr>
                          </w:p>
                          <w:p w14:paraId="724E4977" w14:textId="77777777" w:rsidR="00F02CFB" w:rsidRPr="00D6517A" w:rsidRDefault="00F02CFB" w:rsidP="000D57F6">
                            <w:pPr>
                              <w:rPr>
                                <w:b/>
                                <w:sz w:val="20"/>
                                <w:szCs w:val="20"/>
                              </w:rPr>
                            </w:pPr>
                            <w:r w:rsidRPr="00D6517A">
                              <w:rPr>
                                <w:b/>
                                <w:sz w:val="20"/>
                                <w:szCs w:val="20"/>
                              </w:rPr>
                              <w:t>Sejarah Artikel</w:t>
                            </w:r>
                          </w:p>
                          <w:p w14:paraId="40655DA8" w14:textId="1FC75C11" w:rsidR="00F02CFB" w:rsidRPr="00D6517A" w:rsidRDefault="00BF47B8" w:rsidP="000D57F6">
                            <w:pPr>
                              <w:pBdr>
                                <w:top w:val="single" w:sz="4" w:space="1" w:color="auto"/>
                                <w:bottom w:val="single" w:sz="4" w:space="1" w:color="auto"/>
                              </w:pBdr>
                              <w:rPr>
                                <w:sz w:val="20"/>
                                <w:szCs w:val="20"/>
                              </w:rPr>
                            </w:pPr>
                            <w:r>
                              <w:rPr>
                                <w:sz w:val="20"/>
                                <w:szCs w:val="20"/>
                              </w:rPr>
                              <w:t xml:space="preserve">Diterima pada </w:t>
                            </w:r>
                          </w:p>
                          <w:p w14:paraId="0BC6C097" w14:textId="3E23C74D" w:rsidR="00F02CFB" w:rsidRPr="00D6517A" w:rsidRDefault="00F02CFB" w:rsidP="000D57F6">
                            <w:pPr>
                              <w:pBdr>
                                <w:top w:val="single" w:sz="4" w:space="1" w:color="auto"/>
                                <w:bottom w:val="single" w:sz="4" w:space="1" w:color="auto"/>
                              </w:pBdr>
                              <w:rPr>
                                <w:sz w:val="20"/>
                                <w:szCs w:val="20"/>
                              </w:rPr>
                            </w:pPr>
                            <w:r>
                              <w:rPr>
                                <w:sz w:val="20"/>
                                <w:szCs w:val="20"/>
                              </w:rPr>
                              <w:t>Disetuji pada</w:t>
                            </w:r>
                            <w:r w:rsidRPr="000D57F6">
                              <w:rPr>
                                <w:sz w:val="20"/>
                                <w:szCs w:val="20"/>
                              </w:rPr>
                              <w:t xml:space="preserve"> </w:t>
                            </w:r>
                          </w:p>
                          <w:p w14:paraId="42109474" w14:textId="7DA1A79D" w:rsidR="00F02CFB" w:rsidRDefault="00F02CFB" w:rsidP="000D57F6">
                            <w:pPr>
                              <w:pBdr>
                                <w:top w:val="single" w:sz="4" w:space="1" w:color="auto"/>
                                <w:bottom w:val="single" w:sz="4" w:space="1" w:color="auto"/>
                              </w:pBdr>
                              <w:rPr>
                                <w:sz w:val="20"/>
                                <w:szCs w:val="20"/>
                              </w:rPr>
                            </w:pPr>
                            <w:r>
                              <w:rPr>
                                <w:sz w:val="20"/>
                                <w:szCs w:val="20"/>
                              </w:rPr>
                              <w:t>Dipublikasikan pada</w:t>
                            </w:r>
                            <w:r w:rsidRPr="000D57F6">
                              <w:rPr>
                                <w:sz w:val="20"/>
                                <w:szCs w:val="20"/>
                              </w:rPr>
                              <w:t xml:space="preserve"> </w:t>
                            </w:r>
                          </w:p>
                          <w:p w14:paraId="62D70A10" w14:textId="3DA83FA6" w:rsidR="00F02CFB" w:rsidRPr="00D6517A" w:rsidRDefault="00A42256" w:rsidP="000D57F6">
                            <w:pPr>
                              <w:pBdr>
                                <w:top w:val="single" w:sz="4" w:space="1" w:color="auto"/>
                                <w:bottom w:val="single" w:sz="4" w:space="1" w:color="auto"/>
                              </w:pBdr>
                              <w:rPr>
                                <w:sz w:val="20"/>
                                <w:szCs w:val="20"/>
                              </w:rPr>
                            </w:pPr>
                            <w:r>
                              <w:rPr>
                                <w:sz w:val="20"/>
                                <w:szCs w:val="20"/>
                              </w:rPr>
                              <w:t xml:space="preserve">Hal. </w:t>
                            </w:r>
                          </w:p>
                          <w:p w14:paraId="6EAA0444" w14:textId="77777777" w:rsidR="00F02CFB" w:rsidRPr="00D6517A" w:rsidRDefault="00F02CFB" w:rsidP="000D57F6">
                            <w:pPr>
                              <w:pBdr>
                                <w:bottom w:val="single" w:sz="4" w:space="1" w:color="auto"/>
                              </w:pBdr>
                              <w:rPr>
                                <w:sz w:val="20"/>
                                <w:szCs w:val="20"/>
                              </w:rPr>
                            </w:pPr>
                          </w:p>
                          <w:p w14:paraId="0B729998" w14:textId="77777777" w:rsidR="00F02CFB" w:rsidRPr="00D6517A" w:rsidRDefault="00F02CFB" w:rsidP="000D57F6">
                            <w:pPr>
                              <w:pBdr>
                                <w:bottom w:val="single" w:sz="4" w:space="1" w:color="auto"/>
                              </w:pBdr>
                              <w:ind w:right="36"/>
                              <w:rPr>
                                <w:b/>
                                <w:sz w:val="20"/>
                                <w:szCs w:val="20"/>
                              </w:rPr>
                            </w:pPr>
                            <w:r w:rsidRPr="00D6517A">
                              <w:rPr>
                                <w:b/>
                                <w:sz w:val="20"/>
                                <w:szCs w:val="20"/>
                              </w:rPr>
                              <w:t xml:space="preserve">Kata Kunci: </w:t>
                            </w:r>
                          </w:p>
                          <w:p w14:paraId="39E4CD56" w14:textId="77777777" w:rsidR="00CA7B72" w:rsidRPr="00CA7B72" w:rsidRDefault="00CA7B72" w:rsidP="00CA7B72">
                            <w:pPr>
                              <w:jc w:val="both"/>
                              <w:rPr>
                                <w:sz w:val="20"/>
                                <w:szCs w:val="20"/>
                                <w:lang w:val="id-ID"/>
                              </w:rPr>
                            </w:pPr>
                            <w:r w:rsidRPr="00CA7B72">
                              <w:rPr>
                                <w:sz w:val="20"/>
                                <w:szCs w:val="20"/>
                              </w:rPr>
                              <w:t>SIKS-NG, Kinerja Sistem Informasi, IT Balanced Scorecard.</w:t>
                            </w:r>
                          </w:p>
                          <w:p w14:paraId="6F2EF7DE" w14:textId="1D8E3F89" w:rsidR="00F02CFB" w:rsidRDefault="00F02CFB" w:rsidP="000D57F6">
                            <w:pPr>
                              <w:pBdr>
                                <w:bottom w:val="single" w:sz="4" w:space="1" w:color="auto"/>
                              </w:pBdr>
                              <w:ind w:right="36"/>
                              <w:rPr>
                                <w:b/>
                                <w:sz w:val="20"/>
                                <w:szCs w:val="20"/>
                              </w:rPr>
                            </w:pPr>
                          </w:p>
                          <w:p w14:paraId="491AD515" w14:textId="256D5A53" w:rsidR="00F02CFB" w:rsidRPr="00D6517A" w:rsidRDefault="00F02CFB" w:rsidP="000D57F6">
                            <w:pPr>
                              <w:pBdr>
                                <w:bottom w:val="single" w:sz="4" w:space="1" w:color="auto"/>
                              </w:pBdr>
                              <w:ind w:right="36"/>
                              <w:rPr>
                                <w:b/>
                                <w:sz w:val="20"/>
                                <w:szCs w:val="20"/>
                              </w:rPr>
                            </w:pPr>
                            <w:r>
                              <w:rPr>
                                <w:b/>
                                <w:sz w:val="20"/>
                                <w:szCs w:val="20"/>
                              </w:rPr>
                              <w:t>DOI</w:t>
                            </w:r>
                            <w:r w:rsidRPr="00D6517A">
                              <w:rPr>
                                <w:b/>
                                <w:sz w:val="20"/>
                                <w:szCs w:val="20"/>
                              </w:rPr>
                              <w:t xml:space="preserve">: </w:t>
                            </w:r>
                          </w:p>
                          <w:p w14:paraId="01673F77" w14:textId="7A9EA8D4" w:rsidR="00F02CFB" w:rsidRPr="00C0279C" w:rsidRDefault="00F02CFB" w:rsidP="000D57F6">
                            <w:pPr>
                              <w:pBdr>
                                <w:bottom w:val="single" w:sz="4" w:space="1" w:color="auto"/>
                              </w:pBdr>
                              <w:ind w:right="-36"/>
                              <w:rPr>
                                <w:sz w:val="20"/>
                                <w:szCs w:val="20"/>
                              </w:rPr>
                            </w:pPr>
                            <w:r w:rsidRPr="000A1EE9">
                              <w:rPr>
                                <w:sz w:val="20"/>
                                <w:szCs w:val="20"/>
                              </w:rPr>
                              <w:t>http://dx.do</w:t>
                            </w:r>
                            <w:r w:rsidR="00CC7EB5">
                              <w:rPr>
                                <w:sz w:val="20"/>
                                <w:szCs w:val="20"/>
                              </w:rPr>
                              <w:t>i.org/10.28926/briliant.</w:t>
                            </w:r>
                          </w:p>
                          <w:p w14:paraId="70FA68DB" w14:textId="77777777" w:rsidR="00F02CFB" w:rsidRDefault="00F02CFB" w:rsidP="000D57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9DDED" id="_x0000_t202" coordsize="21600,21600" o:spt="202" path="m,l,21600r21600,l21600,xe">
                <v:stroke joinstyle="miter"/>
                <v:path gradientshapeok="t" o:connecttype="rect"/>
              </v:shapetype>
              <v:shape id="Text Box 2" o:spid="_x0000_s1026" type="#_x0000_t202" style="position:absolute;left:0;text-align:left;margin-left:0;margin-top:5.1pt;width:174pt;height:23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" stroked="f" strokeweight="5pt">
                <v:stroke linestyle="thickThin"/>
                <v:shadow color="#868686"/>
                <v:textbox>
                  <w:txbxContent>
                    <w:p w14:paraId="4453BF10" w14:textId="77777777" w:rsidR="00F02CFB" w:rsidRPr="00D6517A" w:rsidRDefault="00F02CFB" w:rsidP="000D57F6">
                      <w:pPr>
                        <w:pBdr>
                          <w:top w:val="single" w:sz="4" w:space="1" w:color="auto"/>
                        </w:pBdr>
                        <w:rPr>
                          <w:b/>
                          <w:sz w:val="20"/>
                          <w:szCs w:val="20"/>
                        </w:rPr>
                      </w:pPr>
                      <w:r w:rsidRPr="00D6517A">
                        <w:rPr>
                          <w:b/>
                          <w:sz w:val="20"/>
                          <w:szCs w:val="20"/>
                        </w:rPr>
                        <w:t xml:space="preserve">Tersedia Online di </w:t>
                      </w:r>
                    </w:p>
                    <w:p w14:paraId="5BD5AD4A" w14:textId="77777777" w:rsidR="00F02CFB" w:rsidRPr="003E07E8" w:rsidRDefault="00000000" w:rsidP="000D57F6">
                      <w:pPr>
                        <w:pBdr>
                          <w:top w:val="single" w:sz="4" w:space="1" w:color="auto"/>
                          <w:bottom w:val="single" w:sz="4" w:space="1" w:color="auto"/>
                        </w:pBdr>
                        <w:rPr>
                          <w:sz w:val="20"/>
                          <w:szCs w:val="20"/>
                        </w:rPr>
                      </w:pPr>
                      <w:hyperlink r:id="rId14" w:history="1">
                        <w:r w:rsidR="00F02CFB" w:rsidRPr="003E07E8">
                          <w:rPr>
                            <w:rStyle w:val="Hyperlink"/>
                            <w:color w:val="auto"/>
                            <w:sz w:val="20"/>
                            <w:szCs w:val="20"/>
                            <w:u w:val="none"/>
                          </w:rPr>
                          <w:t>http://www.jurnal.unublitar.ac.id/index.php/briliant</w:t>
                        </w:r>
                      </w:hyperlink>
                    </w:p>
                    <w:p w14:paraId="2F65DFFA" w14:textId="77777777" w:rsidR="00F02CFB" w:rsidRPr="00D6517A" w:rsidRDefault="00F02CFB" w:rsidP="000D57F6">
                      <w:pPr>
                        <w:pBdr>
                          <w:bottom w:val="single" w:sz="4" w:space="1" w:color="auto"/>
                        </w:pBdr>
                        <w:rPr>
                          <w:b/>
                          <w:i/>
                          <w:sz w:val="20"/>
                          <w:szCs w:val="20"/>
                        </w:rPr>
                      </w:pPr>
                    </w:p>
                    <w:p w14:paraId="724E4977" w14:textId="77777777" w:rsidR="00F02CFB" w:rsidRPr="00D6517A" w:rsidRDefault="00F02CFB" w:rsidP="000D57F6">
                      <w:pPr>
                        <w:rPr>
                          <w:b/>
                          <w:sz w:val="20"/>
                          <w:szCs w:val="20"/>
                        </w:rPr>
                      </w:pPr>
                      <w:r w:rsidRPr="00D6517A">
                        <w:rPr>
                          <w:b/>
                          <w:sz w:val="20"/>
                          <w:szCs w:val="20"/>
                        </w:rPr>
                        <w:t>Sejarah Artikel</w:t>
                      </w:r>
                    </w:p>
                    <w:p w14:paraId="40655DA8" w14:textId="1FC75C11" w:rsidR="00F02CFB" w:rsidRPr="00D6517A" w:rsidRDefault="00BF47B8" w:rsidP="000D57F6">
                      <w:pPr>
                        <w:pBdr>
                          <w:top w:val="single" w:sz="4" w:space="1" w:color="auto"/>
                          <w:bottom w:val="single" w:sz="4" w:space="1" w:color="auto"/>
                        </w:pBdr>
                        <w:rPr>
                          <w:sz w:val="20"/>
                          <w:szCs w:val="20"/>
                        </w:rPr>
                      </w:pPr>
                      <w:r>
                        <w:rPr>
                          <w:sz w:val="20"/>
                          <w:szCs w:val="20"/>
                        </w:rPr>
                        <w:t xml:space="preserve">Diterima pada </w:t>
                      </w:r>
                    </w:p>
                    <w:p w14:paraId="0BC6C097" w14:textId="3E23C74D" w:rsidR="00F02CFB" w:rsidRPr="00D6517A" w:rsidRDefault="00F02CFB" w:rsidP="000D57F6">
                      <w:pPr>
                        <w:pBdr>
                          <w:top w:val="single" w:sz="4" w:space="1" w:color="auto"/>
                          <w:bottom w:val="single" w:sz="4" w:space="1" w:color="auto"/>
                        </w:pBdr>
                        <w:rPr>
                          <w:sz w:val="20"/>
                          <w:szCs w:val="20"/>
                        </w:rPr>
                      </w:pPr>
                      <w:r>
                        <w:rPr>
                          <w:sz w:val="20"/>
                          <w:szCs w:val="20"/>
                        </w:rPr>
                        <w:t>Disetuji pada</w:t>
                      </w:r>
                      <w:r w:rsidRPr="000D57F6">
                        <w:rPr>
                          <w:sz w:val="20"/>
                          <w:szCs w:val="20"/>
                        </w:rPr>
                        <w:t xml:space="preserve"> </w:t>
                      </w:r>
                    </w:p>
                    <w:p w14:paraId="42109474" w14:textId="7DA1A79D" w:rsidR="00F02CFB" w:rsidRDefault="00F02CFB" w:rsidP="000D57F6">
                      <w:pPr>
                        <w:pBdr>
                          <w:top w:val="single" w:sz="4" w:space="1" w:color="auto"/>
                          <w:bottom w:val="single" w:sz="4" w:space="1" w:color="auto"/>
                        </w:pBdr>
                        <w:rPr>
                          <w:sz w:val="20"/>
                          <w:szCs w:val="20"/>
                        </w:rPr>
                      </w:pPr>
                      <w:r>
                        <w:rPr>
                          <w:sz w:val="20"/>
                          <w:szCs w:val="20"/>
                        </w:rPr>
                        <w:t>Dipublikasikan pada</w:t>
                      </w:r>
                      <w:r w:rsidRPr="000D57F6">
                        <w:rPr>
                          <w:sz w:val="20"/>
                          <w:szCs w:val="20"/>
                        </w:rPr>
                        <w:t xml:space="preserve"> </w:t>
                      </w:r>
                    </w:p>
                    <w:p w14:paraId="62D70A10" w14:textId="3DA83FA6" w:rsidR="00F02CFB" w:rsidRPr="00D6517A" w:rsidRDefault="00A42256" w:rsidP="000D57F6">
                      <w:pPr>
                        <w:pBdr>
                          <w:top w:val="single" w:sz="4" w:space="1" w:color="auto"/>
                          <w:bottom w:val="single" w:sz="4" w:space="1" w:color="auto"/>
                        </w:pBdr>
                        <w:rPr>
                          <w:sz w:val="20"/>
                          <w:szCs w:val="20"/>
                        </w:rPr>
                      </w:pPr>
                      <w:r>
                        <w:rPr>
                          <w:sz w:val="20"/>
                          <w:szCs w:val="20"/>
                        </w:rPr>
                        <w:t xml:space="preserve">Hal. </w:t>
                      </w:r>
                    </w:p>
                    <w:p w14:paraId="6EAA0444" w14:textId="77777777" w:rsidR="00F02CFB" w:rsidRPr="00D6517A" w:rsidRDefault="00F02CFB" w:rsidP="000D57F6">
                      <w:pPr>
                        <w:pBdr>
                          <w:bottom w:val="single" w:sz="4" w:space="1" w:color="auto"/>
                        </w:pBdr>
                        <w:rPr>
                          <w:sz w:val="20"/>
                          <w:szCs w:val="20"/>
                        </w:rPr>
                      </w:pPr>
                    </w:p>
                    <w:p w14:paraId="0B729998" w14:textId="77777777" w:rsidR="00F02CFB" w:rsidRPr="00D6517A" w:rsidRDefault="00F02CFB" w:rsidP="000D57F6">
                      <w:pPr>
                        <w:pBdr>
                          <w:bottom w:val="single" w:sz="4" w:space="1" w:color="auto"/>
                        </w:pBdr>
                        <w:ind w:right="36"/>
                        <w:rPr>
                          <w:b/>
                          <w:sz w:val="20"/>
                          <w:szCs w:val="20"/>
                        </w:rPr>
                      </w:pPr>
                      <w:r w:rsidRPr="00D6517A">
                        <w:rPr>
                          <w:b/>
                          <w:sz w:val="20"/>
                          <w:szCs w:val="20"/>
                        </w:rPr>
                        <w:t xml:space="preserve">Kata Kunci: </w:t>
                      </w:r>
                    </w:p>
                    <w:p w14:paraId="39E4CD56" w14:textId="77777777" w:rsidR="00CA7B72" w:rsidRPr="00CA7B72" w:rsidRDefault="00CA7B72" w:rsidP="00CA7B72">
                      <w:pPr>
                        <w:jc w:val="both"/>
                        <w:rPr>
                          <w:sz w:val="20"/>
                          <w:szCs w:val="20"/>
                          <w:lang w:val="id-ID"/>
                        </w:rPr>
                      </w:pPr>
                      <w:r w:rsidRPr="00CA7B72">
                        <w:rPr>
                          <w:sz w:val="20"/>
                          <w:szCs w:val="20"/>
                        </w:rPr>
                        <w:t>SIKS-NG, Kinerja Sistem Informasi, IT Balanced Scorecard.</w:t>
                      </w:r>
                    </w:p>
                    <w:p w14:paraId="6F2EF7DE" w14:textId="1D8E3F89" w:rsidR="00F02CFB" w:rsidRDefault="00F02CFB" w:rsidP="000D57F6">
                      <w:pPr>
                        <w:pBdr>
                          <w:bottom w:val="single" w:sz="4" w:space="1" w:color="auto"/>
                        </w:pBdr>
                        <w:ind w:right="36"/>
                        <w:rPr>
                          <w:b/>
                          <w:sz w:val="20"/>
                          <w:szCs w:val="20"/>
                        </w:rPr>
                      </w:pPr>
                    </w:p>
                    <w:p w14:paraId="491AD515" w14:textId="256D5A53" w:rsidR="00F02CFB" w:rsidRPr="00D6517A" w:rsidRDefault="00F02CFB" w:rsidP="000D57F6">
                      <w:pPr>
                        <w:pBdr>
                          <w:bottom w:val="single" w:sz="4" w:space="1" w:color="auto"/>
                        </w:pBdr>
                        <w:ind w:right="36"/>
                        <w:rPr>
                          <w:b/>
                          <w:sz w:val="20"/>
                          <w:szCs w:val="20"/>
                        </w:rPr>
                      </w:pPr>
                      <w:r>
                        <w:rPr>
                          <w:b/>
                          <w:sz w:val="20"/>
                          <w:szCs w:val="20"/>
                        </w:rPr>
                        <w:t>DOI</w:t>
                      </w:r>
                      <w:r w:rsidRPr="00D6517A">
                        <w:rPr>
                          <w:b/>
                          <w:sz w:val="20"/>
                          <w:szCs w:val="20"/>
                        </w:rPr>
                        <w:t xml:space="preserve">: </w:t>
                      </w:r>
                    </w:p>
                    <w:p w14:paraId="01673F77" w14:textId="7A9EA8D4" w:rsidR="00F02CFB" w:rsidRPr="00C0279C" w:rsidRDefault="00F02CFB" w:rsidP="000D57F6">
                      <w:pPr>
                        <w:pBdr>
                          <w:bottom w:val="single" w:sz="4" w:space="1" w:color="auto"/>
                        </w:pBdr>
                        <w:ind w:right="-36"/>
                        <w:rPr>
                          <w:sz w:val="20"/>
                          <w:szCs w:val="20"/>
                        </w:rPr>
                      </w:pPr>
                      <w:r w:rsidRPr="000A1EE9">
                        <w:rPr>
                          <w:sz w:val="20"/>
                          <w:szCs w:val="20"/>
                        </w:rPr>
                        <w:t>http://dx.do</w:t>
                      </w:r>
                      <w:r w:rsidR="00CC7EB5">
                        <w:rPr>
                          <w:sz w:val="20"/>
                          <w:szCs w:val="20"/>
                        </w:rPr>
                        <w:t>i.org/10.28926/briliant.</w:t>
                      </w:r>
                    </w:p>
                    <w:p w14:paraId="70FA68DB" w14:textId="77777777" w:rsidR="00F02CFB" w:rsidRDefault="00F02CFB" w:rsidP="000D57F6"/>
                  </w:txbxContent>
                </v:textbox>
                <w10:wrap type="square" anchorx="margin"/>
              </v:shape>
            </w:pict>
          </mc:Fallback>
        </mc:AlternateContent>
      </w:r>
      <w:r w:rsidRPr="00D6517A">
        <w:rPr>
          <w:b/>
          <w:sz w:val="20"/>
          <w:szCs w:val="20"/>
        </w:rPr>
        <w:t>Abstrak</w:t>
      </w:r>
      <w:r w:rsidRPr="001F3FB2">
        <w:t>:</w:t>
      </w:r>
      <w:r>
        <w:t xml:space="preserve"> </w:t>
      </w:r>
      <w:r w:rsidR="00CA7B72" w:rsidRPr="00CA7B72">
        <w:rPr>
          <w:sz w:val="20"/>
          <w:szCs w:val="20"/>
          <w:lang w:val="id-ID" w:bidi="th-TH"/>
        </w:rPr>
        <w:t xml:space="preserve">SIKS-NG merupakan </w:t>
      </w:r>
      <w:r w:rsidR="00CA7B72" w:rsidRPr="00CA7B72">
        <w:rPr>
          <w:sz w:val="20"/>
          <w:szCs w:val="20"/>
          <w:lang w:bidi="th-TH"/>
        </w:rPr>
        <w:t xml:space="preserve">aplikasi yang diimplementasikan oleh dinas sosial </w:t>
      </w:r>
      <w:r w:rsidR="00CA7B72" w:rsidRPr="00CA7B72">
        <w:rPr>
          <w:sz w:val="20"/>
          <w:szCs w:val="20"/>
          <w:lang w:val="id-ID" w:bidi="th-TH"/>
        </w:rPr>
        <w:t>untuk memberikan sebuah informasi data masyarakat kurang mampu</w:t>
      </w:r>
      <w:r w:rsidR="00CA7B72" w:rsidRPr="00CA7B72">
        <w:rPr>
          <w:sz w:val="20"/>
          <w:szCs w:val="20"/>
          <w:lang w:bidi="th-TH"/>
        </w:rPr>
        <w:t xml:space="preserve"> </w:t>
      </w:r>
      <w:r w:rsidR="00CA7B72" w:rsidRPr="00CA7B72">
        <w:rPr>
          <w:sz w:val="20"/>
          <w:szCs w:val="20"/>
          <w:lang w:val="id-ID" w:bidi="th-TH"/>
        </w:rPr>
        <w:t>secara tepat sasaran</w:t>
      </w:r>
      <w:r w:rsidR="00CA7B72" w:rsidRPr="00CA7B72">
        <w:rPr>
          <w:sz w:val="20"/>
          <w:szCs w:val="20"/>
          <w:lang w:bidi="th-TH"/>
        </w:rPr>
        <w:t xml:space="preserve">. Namun dalam penerapannya, aplikasi ini belum diketahui nilai kelayakannya sehingga ada terdapat beberapa masalah yang mempengaruh kinerja pada layanan pengguna seperti gangguan jaringan, server ngedown, dan beberapa fitur yang belum maksimal. Penlitian ini bertujuan untuk menganalisa ukuran kinerja pada SIKS-NG dengan menggunakan pendekatan metode IT balanced scorecard. Terdapat 4 variabel dalam penggunaan metode ini seperti </w:t>
      </w:r>
      <w:r w:rsidR="00CA7B72" w:rsidRPr="00CA7B72">
        <w:rPr>
          <w:i/>
          <w:iCs/>
          <w:sz w:val="20"/>
          <w:szCs w:val="20"/>
          <w:lang w:bidi="th-TH"/>
        </w:rPr>
        <w:t xml:space="preserve">company contribution </w:t>
      </w:r>
      <w:r w:rsidR="00CA7B72" w:rsidRPr="00CA7B72">
        <w:rPr>
          <w:sz w:val="20"/>
          <w:szCs w:val="20"/>
          <w:lang w:bidi="th-TH"/>
        </w:rPr>
        <w:t xml:space="preserve">(kontribusi perusahaan), </w:t>
      </w:r>
      <w:r w:rsidR="00CA7B72" w:rsidRPr="00CA7B72">
        <w:rPr>
          <w:i/>
          <w:iCs/>
          <w:sz w:val="20"/>
          <w:szCs w:val="20"/>
          <w:lang w:bidi="th-TH"/>
        </w:rPr>
        <w:t>user orientation</w:t>
      </w:r>
      <w:r w:rsidR="00CA7B72" w:rsidRPr="00CA7B72">
        <w:rPr>
          <w:sz w:val="20"/>
          <w:szCs w:val="20"/>
          <w:lang w:bidi="th-TH"/>
        </w:rPr>
        <w:t xml:space="preserve"> (</w:t>
      </w:r>
      <w:r w:rsidR="001E7A9B">
        <w:rPr>
          <w:sz w:val="20"/>
          <w:szCs w:val="20"/>
          <w:lang w:bidi="th-TH"/>
        </w:rPr>
        <w:t>orientasi</w:t>
      </w:r>
      <w:r w:rsidR="00CA7B72" w:rsidRPr="00CA7B72">
        <w:rPr>
          <w:sz w:val="20"/>
          <w:szCs w:val="20"/>
          <w:lang w:bidi="th-TH"/>
        </w:rPr>
        <w:t xml:space="preserve"> pengguna), </w:t>
      </w:r>
      <w:r w:rsidR="00CA7B72" w:rsidRPr="00CA7B72">
        <w:rPr>
          <w:i/>
          <w:iCs/>
          <w:sz w:val="20"/>
          <w:szCs w:val="20"/>
          <w:lang w:bidi="th-TH"/>
        </w:rPr>
        <w:t>operational excellence</w:t>
      </w:r>
      <w:r w:rsidR="00CA7B72" w:rsidRPr="00CA7B72">
        <w:rPr>
          <w:sz w:val="20"/>
          <w:szCs w:val="20"/>
          <w:lang w:bidi="th-TH"/>
        </w:rPr>
        <w:t xml:space="preserve"> (keunggulan operasional), dan </w:t>
      </w:r>
      <w:r w:rsidR="00CA7B72" w:rsidRPr="00CA7B72">
        <w:rPr>
          <w:i/>
          <w:iCs/>
          <w:sz w:val="20"/>
          <w:szCs w:val="20"/>
          <w:lang w:bidi="th-TH"/>
        </w:rPr>
        <w:t>future orientation</w:t>
      </w:r>
      <w:r w:rsidR="00CA7B72" w:rsidRPr="00CA7B72">
        <w:rPr>
          <w:sz w:val="20"/>
          <w:szCs w:val="20"/>
          <w:lang w:bidi="th-TH"/>
        </w:rPr>
        <w:t xml:space="preserve"> (orientasi masa depan). Data yang diambil melalui kuesioner dari 31 responden yang melibatkan koordinator admin utama, admin intansi dan user pengguna SIKS-NG.</w:t>
      </w:r>
      <w:r w:rsidR="00CA7B72" w:rsidRPr="00CA7B72">
        <w:rPr>
          <w:sz w:val="20"/>
          <w:szCs w:val="20"/>
        </w:rPr>
        <w:t xml:space="preserve"> Total hasil keseluruhan pengukuran menggunakan pendekatan IT Balanced secorecard</w:t>
      </w:r>
      <w:r w:rsidR="00CA7B72" w:rsidRPr="00CA7B72">
        <w:rPr>
          <w:bCs/>
          <w:sz w:val="20"/>
          <w:szCs w:val="20"/>
        </w:rPr>
        <w:t xml:space="preserve"> pada kinerja SIKS-NG berada dalam kategori "BAIK" mencapai 70,1%</w:t>
      </w:r>
      <w:r w:rsidR="00CA7B72">
        <w:rPr>
          <w:bCs/>
          <w:sz w:val="20"/>
          <w:szCs w:val="20"/>
        </w:rPr>
        <w:t>.</w:t>
      </w:r>
    </w:p>
    <w:p w14:paraId="63427323" w14:textId="77777777" w:rsidR="00D95850" w:rsidRDefault="00D95850" w:rsidP="000D57F6">
      <w:pPr>
        <w:jc w:val="both"/>
        <w:rPr>
          <w:b/>
          <w:bCs/>
          <w:lang w:val="id-ID"/>
        </w:rPr>
      </w:pPr>
    </w:p>
    <w:p w14:paraId="2807B52B" w14:textId="04745884" w:rsidR="000D57F6" w:rsidRPr="00465851" w:rsidRDefault="000D57F6" w:rsidP="000D57F6">
      <w:pPr>
        <w:jc w:val="both"/>
        <w:rPr>
          <w:b/>
          <w:bCs/>
        </w:rPr>
      </w:pPr>
      <w:r w:rsidRPr="00B56354">
        <w:rPr>
          <w:b/>
          <w:bCs/>
          <w:lang w:val="id-ID"/>
        </w:rPr>
        <w:t xml:space="preserve">PENDAHULUAN </w:t>
      </w:r>
    </w:p>
    <w:p w14:paraId="48812148" w14:textId="361664E0" w:rsidR="00A52255" w:rsidRDefault="00CA7B72" w:rsidP="00A52255">
      <w:pPr>
        <w:pStyle w:val="Default"/>
        <w:ind w:firstLine="851"/>
        <w:jc w:val="both"/>
      </w:pPr>
      <w:bookmarkStart w:id="0" w:name="_ks75r6he9q1w" w:colFirst="0" w:colLast="0"/>
      <w:bookmarkEnd w:id="0"/>
      <w:r>
        <w:t>Dalam beb</w:t>
      </w:r>
      <w:r w:rsidRPr="00510972">
        <w:t>e</w:t>
      </w:r>
      <w:r>
        <w:t>rapa tahun terakhir</w:t>
      </w:r>
      <w:r w:rsidRPr="00510972">
        <w:t>, kemajuan teknologi informasi tel</w:t>
      </w:r>
      <w:r>
        <w:t>ah meningkat</w:t>
      </w:r>
      <w:r w:rsidRPr="00510972">
        <w:t xml:space="preserve"> dengan cepat</w:t>
      </w:r>
      <w:r>
        <w:t xml:space="preserve">. Hal itu dapat dilihat dari beberapa sektor yang dianggap sebagai faktor penting dalam kemajuan teknologi, yaitu seperti Pendidikan, Ekonomi, Kesehatan, Pemerintahan, dan Sosial Budaya </w:t>
      </w:r>
      <w:r>
        <w:fldChar w:fldCharType="begin" w:fldLock="1"/>
      </w:r>
      <w:r w:rsidR="00640011">
        <w:instrText>ADDIN CSL_CITATION {"citationItems":[{"id":"ITEM-1","itemData":{"DOI":"10.1007/s11465-018-0499-5","ISSN":"2095-0241","abstract":"Information and communication technology is undergoing rapid development, and many disruptive technologies, such as cloud computing, Internet of Things, big data, and artificial intelligence, have emerged. These technologies are permeating the manufacturing industry and enable the fusion of physical and virtual worlds through cyber-physical systems (CPS), which mark the advent of the fourth stage of industrial production (i.e., Industry 4.0). The widespread application of CPS in manufacturing environments renders manufacturing systems increasingly smart. To advance research on the implementation of Industry 4.0, this study examines smart manufacturing systems for Industry 4.0. First, a conceptual framework of smart manufacturing systems for Industry 4.0 is presented. Second, demonstrative scenarios that pertain to smart design, smart machining, smart control, smart monitoring, and smart scheduling, are presented. Key technologies and their possible applications to Industry 4.0 smart manufacturing systems are reviewed based on these demonstrative scenarios. Finally, challenges and future perspectives are identified and discussed.","author":[{"dropping-particle":"","family":"Zheng","given":"Pai","non-dropping-particle":"","parse-names":false,"suffix":""},{"dropping-particle":"","family":"wang","given":"Honghui","non-dropping-particle":"","parse-names":false,"suffix":""},{"dropping-particle":"","family":"Sang","given":"Zhiqian","non-dropping-particle":"","parse-names":false,"suffix":""},{"dropping-particle":"","family":"Zhong","given":"Ray Y","non-dropping-particle":"","parse-names":false,"suffix":""},{"dropping-particle":"","family":"Liu","given":"Yongkui","non-dropping-particle":"","parse-names":false,"suffix":""},{"dropping-particle":"","family":"Liu","given":"Chao","non-dropping-particle":"","parse-names":false,"suffix":""},{"dropping-particle":"","family":"Mubarok","given":"Khamdi","non-dropping-particle":"","parse-names":false,"suffix":""},{"dropping-particle":"","family":"Yu","given":"Shiqiang","non-dropping-particle":"","parse-names":false,"suffix":""},{"dropping-particle":"","family":"Xu","given":"Xun","non-dropping-particle":"","parse-names":false,"suffix":""}],"container-title":"Frontiers of Mechanical Engineering","id":"ITEM-1","issue":"2","issued":{"date-parts":[["2018"]]},"page":"137-150","title":"Smart manufacturing systems for Industry 4.0: Conceptual framework, scenarios, and future perspectives","type":"article-journal","volume":"13"},"uris":["http://www.mendeley.com/documents/?uuid=53e794e4-25fd-466a-9597-4a54f90f2d81"]}],"mendeley":{"formattedCitation":"(Zheng et al., 2018)","plainTextFormattedCitation":"(Zheng et al., 2018)","previouslyFormattedCitation":"(Zheng et al., 2018)"},"properties":{"noteIndex":0},"schema":"https://github.com/citation-style-language/schema/raw/master/csl-citation.json"}</w:instrText>
      </w:r>
      <w:r>
        <w:fldChar w:fldCharType="separate"/>
      </w:r>
      <w:r w:rsidR="001604C1" w:rsidRPr="001604C1">
        <w:rPr>
          <w:noProof/>
        </w:rPr>
        <w:t>(Zheng et al., 2018)</w:t>
      </w:r>
      <w:r>
        <w:fldChar w:fldCharType="end"/>
      </w:r>
      <w:r>
        <w:t xml:space="preserve">. </w:t>
      </w:r>
      <w:r w:rsidRPr="00510972">
        <w:t>Teknologi Informasi adalah teknologi yang digunakan untuk memanipulasi, mengumpulkan, mengatur, dan menyimpan data</w:t>
      </w:r>
      <w:r>
        <w:t xml:space="preserve">, dan mengubah data menjadi informasi yang berkualitas. Pengolahan dan penyajian informasi yang akurat terkait data merupakan kunci penting dalam meningkatkan produktivitas kinerja suatu perusahaan, terutama dalam kinerja pada instansi pemerintahan dan pelayanan publik </w:t>
      </w:r>
      <w:r>
        <w:fldChar w:fldCharType="begin" w:fldLock="1"/>
      </w:r>
      <w:r w:rsidR="00640011">
        <w:instrText>ADDIN CSL_CITATION {"citationItems":[{"id":"ITEM-1","itemData":{"DOI":"10.30865/jurikom.v9i2.4057","author":[{"dropping-particle":"","family":"Wati","given":"Fatma","non-dropping-particle":"","parse-names":false,"suffix":""},{"dropping-particle":"","family":"Utamajaya","given":"Joy Nashar","non-dropping-particle":"","parse-names":false,"suffix":""},{"dropping-particle":"","family":"Pratama","given":"Aditya","non-dropping-particle":"","parse-names":false,"suffix":""}],"id":"ITEM-1","issue":"2","issued":{"date-parts":[["2022"]]},"page":"493-498","title":"Efektivitas Sistem Informasi Kesejahteraan Sosial Next Generation di Kelurahan Gunung Seteleng Menggunakan Framework TAM","type":"article-journal","volume":"9"},"uris":["http://www.mendeley.com/documents/?uuid=2e76fc4e-6250-4c17-a10d-43ce5ed2b203"]}],"mendeley":{"formattedCitation":"(Wati et al., 2022)","plainTextFormattedCitation":"(Wati et al., 2022)","previouslyFormattedCitation":"(Wati et al., 2022)"},"properties":{"noteIndex":0},"schema":"https://github.com/citation-style-language/schema/raw/master/csl-citation.json"}</w:instrText>
      </w:r>
      <w:r>
        <w:fldChar w:fldCharType="separate"/>
      </w:r>
      <w:r w:rsidR="001604C1" w:rsidRPr="001604C1">
        <w:rPr>
          <w:noProof/>
        </w:rPr>
        <w:t>(Wati et al., 2022)</w:t>
      </w:r>
      <w:r>
        <w:fldChar w:fldCharType="end"/>
      </w:r>
      <w:r w:rsidR="001604C1">
        <w:t>.</w:t>
      </w:r>
      <w:r w:rsidR="00A52255">
        <w:t xml:space="preserve"> </w:t>
      </w:r>
    </w:p>
    <w:p w14:paraId="2D0A71B8" w14:textId="1C78A1E6" w:rsidR="001604C1" w:rsidRDefault="00A52255" w:rsidP="00A52255">
      <w:pPr>
        <w:widowControl w:val="0"/>
        <w:ind w:firstLine="851"/>
        <w:jc w:val="both"/>
      </w:pPr>
      <w:r w:rsidRPr="00A52255">
        <w:lastRenderedPageBreak/>
        <w:t>Pengukuran kinerja merupakan kunci utama dalam menilai keberhasilan sebuah perusahaan</w:t>
      </w:r>
      <w:r w:rsidR="00AD1F56">
        <w:t xml:space="preserve"> yang</w:t>
      </w:r>
      <w:r>
        <w:t xml:space="preserve"> bertujuan </w:t>
      </w:r>
      <w:r w:rsidR="00AD1F56">
        <w:t>u</w:t>
      </w:r>
      <w:r w:rsidR="00687E1F" w:rsidRPr="00687E1F">
        <w:t>ntuk mengevaluasi pencapaian yang telah dilakukan oleh perusahaan dan merancang strategi untuk mencapai hasil yang maksimal.</w:t>
      </w:r>
      <w:r w:rsidR="001604C1">
        <w:t xml:space="preserve"> </w:t>
      </w:r>
      <w:r w:rsidR="001604C1">
        <w:fldChar w:fldCharType="begin" w:fldLock="1"/>
      </w:r>
      <w:r w:rsidR="00640011">
        <w:instrText>ADDIN CSL_CITATION {"citationItems":[{"id":"ITEM-1","itemData":{"abstract":"… hasil (score) dari kinerja perusahaan secara keseluruhan pada 4 (empat) persepektif Balance Score Card dengan standar yang … 4 Persepektif Balance Scorecard serta ukuran kinerja Bulan 1 Bulan 2 … Implementasi Balanced Scorecard Sebagai Alat Pengukur Kinerja Pada PT …","author":[{"dropping-particle":"","family":"Ardiansyah","given":"R","non-dropping-particle":"","parse-names":false,"suffix":""},{"dropping-particle":"","family":"Fitria","given":"","non-dropping-particle":"","parse-names":false,"suffix":""}],"container-title":"Prosiding Seminar Nasional Darmajaya","id":"ITEM-1","issued":{"date-parts":[["2019"]]},"page":"78-87","title":"Penggunaan Metode Balance Scorecard Untuk Mengukur Kinerja Pekerjaan Pada PT. Bangun Cipta Karya Pamungkas (PT. BCKP)","type":"article-journal"},"uris":["http://www.mendeley.com/documents/?uuid=f0a2f274-d0fe-4c1f-b3e6-fd3da799dad4"]}],"mendeley":{"formattedCitation":"(Ardiansyah &amp; Fitria, 2019)","plainTextFormattedCitation":"(Ardiansyah &amp; Fitria, 2019)","previouslyFormattedCitation":"(Ardiansyah &amp; Fitria, 2019)"},"properties":{"noteIndex":0},"schema":"https://github.com/citation-style-language/schema/raw/master/csl-citation.json"}</w:instrText>
      </w:r>
      <w:r w:rsidR="001604C1">
        <w:fldChar w:fldCharType="separate"/>
      </w:r>
      <w:r w:rsidR="001604C1" w:rsidRPr="001604C1">
        <w:rPr>
          <w:noProof/>
        </w:rPr>
        <w:t>(Ardiansyah &amp; Fitria, 2019)</w:t>
      </w:r>
      <w:r w:rsidR="001604C1">
        <w:fldChar w:fldCharType="end"/>
      </w:r>
      <w:r w:rsidR="001604C1">
        <w:t xml:space="preserve">. Kinerja dapat diartikan sebagai hasil kerja dalam mencapai tujuan strategis, serta memberikan kontribusi positif pada kemajuan perusahaan </w:t>
      </w:r>
      <w:r w:rsidR="001604C1">
        <w:fldChar w:fldCharType="begin" w:fldLock="1"/>
      </w:r>
      <w:r w:rsidR="00640011">
        <w:instrText>ADDIN CSL_CITATION {"citationItems":[{"id":"ITEM-1","itemData":{"DOI":"10.36055/jiss.v5i2.8008","ISSN":"24610631","abstract":"Lingkungan bisnis yang semakin komplek terutama di perusahaan yang bergerak di bidang engineering , memerlukan metode penilaian kinerja yang semakin akurat dan komprehensif. Penilaiaan kinerja yang baik sekarang ini adalah Balance Scorecard. Balance Scorecard yang mengkombinasikan penilaian keuangan dan non keuangan. Balance Scorecard mengkur empat perspektif yaitu inovasi pembelajaran, internal proses, kepuasan pelanggan dan keuangan. Penelitian ini mempergunakan data laporan keuangan tahun 2017-2018 di Perusahaan Engineering (PT MSE) serta dengan penyebaran kuisioner ke karyawan dan konsumen. Indikator penelitian meliputi EBITDA, OI, gross profit, net income , kepuasan pelanggan, inovasi dan kepuasan karyawan. Hasil dari penelitian ini diketahui kinerja di Perusahaan Engineering (PT. MSE) secara keseluruhan adalah cukup baik. Perspektif keuangan; EBITDA, OI, gross profit , dan net income menunjukan kinerja yang cukup baik. Perspektif pelanggan menunjukan kinerja yang cukup baik, dalam perspektif proses internal perusahaan siap melakukan inovasi yang cukup baik dan dalam perspektif inovasi dan pembelajaran karyawan perusahaan berada dalam kondisi cukup baik.","author":[{"dropping-particle":"","family":"Zuniawan","given":"Akhyar","non-dropping-particle":"","parse-names":false,"suffix":""},{"dropping-particle":"","family":"Julyanto","given":"Octoberry","non-dropping-particle":"","parse-names":false,"suffix":""},{"dropping-particle":"","family":"Suryono","given":"Yohanes Bangun","non-dropping-particle":"","parse-names":false,"suffix":""},{"dropping-particle":"","family":"Ikatrinasari","given":"Zulfa Fitri","non-dropping-particle":"","parse-names":false,"suffix":""}],"container-title":"Journal Industrial Servicess","id":"ITEM-1","issue":"2","issued":{"date-parts":[["2020"]]},"page":"251-256","title":"Implementasi Metode Balanced Scorecard Untuk Mengukur Kinerja Di Perusahaan Engineering (Study Case Pt. Mse)","type":"article-journal","volume":"5"},"uris":["http://www.mendeley.com/documents/?uuid=22d11be7-b3f9-4ce6-a76d-80494fe5abb0"]}],"mendeley":{"formattedCitation":"(Zuniawan et al., 2020)","plainTextFormattedCitation":"(Zuniawan et al., 2020)","previouslyFormattedCitation":"(Zuniawan et al., 2020)"},"properties":{"noteIndex":0},"schema":"https://github.com/citation-style-language/schema/raw/master/csl-citation.json"}</w:instrText>
      </w:r>
      <w:r w:rsidR="001604C1">
        <w:fldChar w:fldCharType="separate"/>
      </w:r>
      <w:r w:rsidR="001604C1" w:rsidRPr="001604C1">
        <w:rPr>
          <w:noProof/>
        </w:rPr>
        <w:t>(Zuniawan et al., 2020)</w:t>
      </w:r>
      <w:r w:rsidR="001604C1">
        <w:fldChar w:fldCharType="end"/>
      </w:r>
      <w:r w:rsidR="001604C1">
        <w:t xml:space="preserve">. </w:t>
      </w:r>
      <w:r w:rsidRPr="00A52255">
        <w:t xml:space="preserve">Lembaga Pemerintahan kini semakin </w:t>
      </w:r>
      <w:r>
        <w:t>maju</w:t>
      </w:r>
      <w:r w:rsidRPr="00A52255">
        <w:t xml:space="preserve"> dengan memanfaatkan teknologi informasi guna meningkatkan mutu pelayanan dan kinerjanya.</w:t>
      </w:r>
      <w:r w:rsidR="001604C1">
        <w:t>. Contohnya seperti  Sistem Informasi yang ada pada Dinas Sosial Kabupaten Rokan Hilir.</w:t>
      </w:r>
    </w:p>
    <w:p w14:paraId="04B971AB" w14:textId="6262CB4A" w:rsidR="001604C1" w:rsidRDefault="001604C1" w:rsidP="00D73E69">
      <w:pPr>
        <w:widowControl w:val="0"/>
        <w:ind w:firstLine="851"/>
        <w:jc w:val="both"/>
      </w:pPr>
      <w:r>
        <w:t xml:space="preserve">Dinas sosial Kabupaten Rokan Hilir terletak di Jl. Komplek Perkantoran Batu 6, Bagan punak pesisir, Kec. Bangko, Kabupaten Rokan Hilir. Dinas soial berfokus pada sektor pemberdayaan sosial dan kaum dhuafa, Sesuai pada Perbup No 40 tentang tugas dinas sosial yaitu mengkoordinasikan seluruh kegiatan program di sektor perlindungan sosial, pelayanan pemulihan sosial, pemberdayaan keluarga kurang mampu, dan mempunyai tanggung jawab atas aktivitas yang telah diusulkan bupati Rokan Hilir dalam menuntaskan kemiskinan. </w:t>
      </w:r>
      <w:r w:rsidR="0071757C" w:rsidRPr="0071757C">
        <w:t>Pemerintah Pusat Republik Indonesia, melalui Kementerian Sosial, telah mengembangkan program inovatif yang disebut SIKS-NG (Sistem Informasi Kesejahteraan Sosial Next Generation) dengan tujuan mempermudah pengumpulan data dan pembaruan data guna meningkatkan kesejahteraan sosial</w:t>
      </w:r>
      <w:r w:rsidR="00A52255" w:rsidRPr="00A52255">
        <w:t>.</w:t>
      </w:r>
      <w:r>
        <w:t xml:space="preserve"> </w:t>
      </w:r>
      <w:r w:rsidR="00A13EEF" w:rsidRPr="00A13EEF">
        <w:t xml:space="preserve">Program ini dapat diakses secara daring maupun luring, sehingga </w:t>
      </w:r>
      <w:r w:rsidR="00AD1F56">
        <w:t>m</w:t>
      </w:r>
      <w:r w:rsidR="00AD1F56" w:rsidRPr="00AD1F56">
        <w:t>enghadirkan kemudahan akses bagi penduduk yang tinggal di wilayah terpencil</w:t>
      </w:r>
      <w:r w:rsidR="00A13EEF" w:rsidRPr="00A13EEF">
        <w:t>.</w:t>
      </w:r>
      <w:r>
        <w:t xml:space="preserve"> Dengan adanya SIKS-NG, diharapkan penanganan masalah sosial dapat dilakukan secara lebih efektif dan efisien (Kassubag Dinas sosial).</w:t>
      </w:r>
    </w:p>
    <w:p w14:paraId="59E47933" w14:textId="6600C723" w:rsidR="001604C1" w:rsidRDefault="001604C1" w:rsidP="00D95850">
      <w:pPr>
        <w:pStyle w:val="Default"/>
        <w:ind w:firstLine="851"/>
        <w:jc w:val="both"/>
      </w:pPr>
      <w:r>
        <w:t>SIKS-NG pertama kali diperkenalkan dan di implementasikan kepada Pemerintah Daerah Rokan Hilir melalui dinas sosial pada tahun 2017. SIKS-NG adalah aplikasi untuk memproses dan memperbaiki data dalam database serta mengusulkan data baru berupa Data Terpadu Kesejahteraan Sosial (DTKS). Data ini memuat informasi mengenai penerima manfaat bantuan sosial dan layanan kesejahteraan sosial. (Kassubag Dinas Sosial). Berikut tampilan aplikasi SIKS-NG;</w:t>
      </w:r>
    </w:p>
    <w:p w14:paraId="5819506F" w14:textId="77777777" w:rsidR="007A543E" w:rsidRDefault="007A543E" w:rsidP="00D95850">
      <w:pPr>
        <w:pStyle w:val="Default"/>
        <w:ind w:firstLine="851"/>
        <w:jc w:val="both"/>
      </w:pPr>
    </w:p>
    <w:p w14:paraId="42EC3D52" w14:textId="45392494" w:rsidR="001604C1" w:rsidRDefault="001604C1" w:rsidP="001604C1">
      <w:pPr>
        <w:pStyle w:val="Default"/>
        <w:jc w:val="center"/>
      </w:pPr>
      <w:r w:rsidRPr="00FA547C">
        <w:rPr>
          <w:noProof/>
        </w:rPr>
        <w:drawing>
          <wp:inline distT="0" distB="0" distL="0" distR="0" wp14:anchorId="3DAE28D4" wp14:editId="7AEB930E">
            <wp:extent cx="4369982" cy="2409825"/>
            <wp:effectExtent l="0" t="0" r="0" b="0"/>
            <wp:docPr id="1061200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5389" cy="2412807"/>
                    </a:xfrm>
                    <a:prstGeom prst="rect">
                      <a:avLst/>
                    </a:prstGeom>
                    <a:noFill/>
                    <a:ln>
                      <a:noFill/>
                    </a:ln>
                  </pic:spPr>
                </pic:pic>
              </a:graphicData>
            </a:graphic>
          </wp:inline>
        </w:drawing>
      </w:r>
    </w:p>
    <w:p w14:paraId="3210DF01" w14:textId="54B0351C" w:rsidR="001604C1" w:rsidRDefault="001604C1" w:rsidP="001604C1">
      <w:pPr>
        <w:pStyle w:val="Default"/>
        <w:jc w:val="center"/>
      </w:pPr>
      <w:r>
        <w:t>Gambar 1. Aplikasi SIKS-NG</w:t>
      </w:r>
    </w:p>
    <w:p w14:paraId="6396FF64" w14:textId="77777777" w:rsidR="001604C1" w:rsidRDefault="001604C1" w:rsidP="001604C1">
      <w:pPr>
        <w:pStyle w:val="Default"/>
      </w:pPr>
    </w:p>
    <w:p w14:paraId="2FCE76F1" w14:textId="1EB5C5BB" w:rsidR="0023376A" w:rsidRDefault="001604C1" w:rsidP="0023376A">
      <w:pPr>
        <w:pStyle w:val="Default"/>
        <w:ind w:firstLine="851"/>
        <w:jc w:val="both"/>
      </w:pPr>
      <w:r>
        <w:lastRenderedPageBreak/>
        <w:t xml:space="preserve">Berdasarkan hasil wawancara bersama kassubag, selama 3 tahun mengimplementasikan SIKS-NG di Dinas Sosial sejauh ini belum pernah dilakukannya pengukuran kinerja terhadap SIKS-NG, sehingga belum diketahui apakah SIKS-NG telah berjalan dengan baik. terdapat berbagai permasalahan pada kinerja SIKS-NG yang diidentifikasikan dalam empat perspektif variabel menurut Alit, Sugiarto dan Idhom </w:t>
      </w:r>
      <w:r>
        <w:fldChar w:fldCharType="begin" w:fldLock="1"/>
      </w:r>
      <w:r w:rsidR="00640011">
        <w:instrText>ADDIN CSL_CITATION {"citationItems":[{"id":"ITEM-1","itemData":{"DOI":"10.2991/icst-18.2018.222","abstract":"The infrastructure management of information technology in the university is needed and started from the planning to the implementation. It is done so that the business processes of the university can run optimally. There were five stages in this research. Firstly, it was the data collection. The next stage in this research was the analysis of IT organization performance, the next stage was the analysis of the maturity level. Then, the next stage was the result analysis. Based on the assessment of performance using IT Balanced Scorecard and COBIT Framework 4.1, the average percentage value from four perspectives was 34.22% and the average value from domain deliver and support was 1,80. Finally, the last stage in this research was a recommendation. The results of this study are expected to show that the University has implemented good information technology governance at a good level. On performance appraisals using the IT Balanced S corecard is expected to produce an excellent average percentage rate and categorized into high criteria.","author":[{"dropping-particle":"","family":"Alit","given":"Ronggo","non-dropping-particle":"","parse-names":false,"suffix":""},{"dropping-particle":"","family":"Sugiarto","given":"Sugiarto","non-dropping-particle":"","parse-names":false,"suffix":""},{"dropping-particle":"","family":"Idhom","given":"Mohammad","non-dropping-particle":"","parse-names":false,"suffix":""}],"container-title":"Atlantis Highlights in Engineering","id":"ITEM-1","issue":"Icst","issued":{"date-parts":[["2018"]]},"page":"1103-1107","title":"Evaluation of Information Technology Infrastructure Management using IT Balanced Scorecard and COBIT Framework 4.1 on Domain Deliver and Support","type":"article-journal","volume":"1"},"uris":["http://www.mendeley.com/documents/?uuid=f7d8b81c-f805-416b-99fa-df8ede56fbf3"]}],"mendeley":{"formattedCitation":"(Alit et al., 2018)","plainTextFormattedCitation":"(Alit et al., 2018)","previouslyFormattedCitation":"(Alit et al., 2018)"},"properties":{"noteIndex":0},"schema":"https://github.com/citation-style-language/schema/raw/master/csl-citation.json"}</w:instrText>
      </w:r>
      <w:r>
        <w:fldChar w:fldCharType="separate"/>
      </w:r>
      <w:r w:rsidRPr="001604C1">
        <w:rPr>
          <w:noProof/>
        </w:rPr>
        <w:t>(Alit et al., 2018)</w:t>
      </w:r>
      <w:r>
        <w:fldChar w:fldCharType="end"/>
      </w:r>
      <w:r>
        <w:t xml:space="preserve"> yaitu sebagai berikut:</w:t>
      </w:r>
    </w:p>
    <w:p w14:paraId="5343793D" w14:textId="77777777" w:rsidR="0023376A" w:rsidRDefault="0023376A" w:rsidP="0023376A">
      <w:pPr>
        <w:pStyle w:val="Default"/>
        <w:ind w:firstLine="851"/>
        <w:jc w:val="both"/>
      </w:pPr>
    </w:p>
    <w:p w14:paraId="6886139B" w14:textId="29E61FF7" w:rsidR="001604C1" w:rsidRPr="005C18B8" w:rsidRDefault="001604C1" w:rsidP="005C18B8">
      <w:pPr>
        <w:pStyle w:val="ListParagraph"/>
        <w:widowControl w:val="0"/>
        <w:numPr>
          <w:ilvl w:val="0"/>
          <w:numId w:val="9"/>
        </w:numPr>
        <w:ind w:left="426"/>
        <w:jc w:val="both"/>
        <w:rPr>
          <w:rFonts w:ascii="Times New Roman" w:hAnsi="Times New Roman"/>
          <w:sz w:val="24"/>
          <w:szCs w:val="22"/>
        </w:rPr>
      </w:pPr>
      <w:r w:rsidRPr="005C18B8">
        <w:rPr>
          <w:rFonts w:ascii="Times New Roman" w:hAnsi="Times New Roman"/>
          <w:sz w:val="24"/>
          <w:szCs w:val="22"/>
        </w:rPr>
        <w:t xml:space="preserve">Belum diketahui tentang adanya tingkat pengukuran kinerja pada aplikasi SIKS-NG di dinas Sosial Kabupaten Rokan Hilir, permasalahan ini berdasarkan perspektif variabel </w:t>
      </w:r>
      <w:r w:rsidR="001E7A9B">
        <w:rPr>
          <w:rFonts w:ascii="Times New Roman" w:hAnsi="Times New Roman"/>
          <w:sz w:val="24"/>
          <w:szCs w:val="22"/>
          <w:lang w:val="en-US"/>
        </w:rPr>
        <w:t>k</w:t>
      </w:r>
      <w:r w:rsidRPr="005C18B8">
        <w:rPr>
          <w:rFonts w:ascii="Times New Roman" w:hAnsi="Times New Roman"/>
          <w:sz w:val="24"/>
          <w:szCs w:val="22"/>
        </w:rPr>
        <w:t xml:space="preserve">ontribusi </w:t>
      </w:r>
      <w:r w:rsidR="001E7A9B">
        <w:rPr>
          <w:rFonts w:ascii="Times New Roman" w:hAnsi="Times New Roman"/>
          <w:sz w:val="24"/>
          <w:szCs w:val="22"/>
          <w:lang w:val="en-US"/>
        </w:rPr>
        <w:t>p</w:t>
      </w:r>
      <w:r w:rsidRPr="005C18B8">
        <w:rPr>
          <w:rFonts w:ascii="Times New Roman" w:hAnsi="Times New Roman"/>
          <w:sz w:val="24"/>
          <w:szCs w:val="22"/>
        </w:rPr>
        <w:t>erusahaan (company contribution).</w:t>
      </w:r>
    </w:p>
    <w:p w14:paraId="7AAB0F73" w14:textId="1ECA2EC0" w:rsidR="001604C1" w:rsidRPr="005C18B8" w:rsidRDefault="001604C1" w:rsidP="005C18B8">
      <w:pPr>
        <w:pStyle w:val="ListParagraph"/>
        <w:widowControl w:val="0"/>
        <w:numPr>
          <w:ilvl w:val="0"/>
          <w:numId w:val="9"/>
        </w:numPr>
        <w:ind w:left="426"/>
        <w:jc w:val="both"/>
        <w:rPr>
          <w:rFonts w:ascii="Times New Roman" w:hAnsi="Times New Roman"/>
          <w:sz w:val="24"/>
          <w:szCs w:val="22"/>
        </w:rPr>
      </w:pPr>
      <w:r w:rsidRPr="005C18B8">
        <w:rPr>
          <w:rFonts w:ascii="Times New Roman" w:hAnsi="Times New Roman"/>
          <w:sz w:val="24"/>
          <w:szCs w:val="22"/>
        </w:rPr>
        <w:t xml:space="preserve">Aplikasi tidak bejalan dengan baik dan sering terjadi error seperti gangguan jaringan maupun server ngedown, sehingga pengguna tidak bisa melaksanakan tugasnya dengan baik, permasalahan ini berdasarkan perspektif variabel </w:t>
      </w:r>
      <w:r w:rsidR="001E7A9B">
        <w:rPr>
          <w:rFonts w:ascii="Times New Roman" w:hAnsi="Times New Roman"/>
          <w:sz w:val="24"/>
          <w:szCs w:val="22"/>
          <w:lang w:val="en-US"/>
        </w:rPr>
        <w:t>orientasi</w:t>
      </w:r>
      <w:r w:rsidRPr="005C18B8">
        <w:rPr>
          <w:rFonts w:ascii="Times New Roman" w:hAnsi="Times New Roman"/>
          <w:sz w:val="24"/>
          <w:szCs w:val="22"/>
        </w:rPr>
        <w:t xml:space="preserve"> pengguna (user orientation).</w:t>
      </w:r>
    </w:p>
    <w:p w14:paraId="1D5867E4" w14:textId="0744CEBA" w:rsidR="00A13EEF" w:rsidRPr="00A13EEF" w:rsidRDefault="001604C1" w:rsidP="00A13EEF">
      <w:pPr>
        <w:pStyle w:val="ListParagraph"/>
        <w:widowControl w:val="0"/>
        <w:numPr>
          <w:ilvl w:val="0"/>
          <w:numId w:val="9"/>
        </w:numPr>
        <w:ind w:left="426"/>
        <w:jc w:val="both"/>
        <w:rPr>
          <w:rFonts w:ascii="Times New Roman" w:hAnsi="Times New Roman"/>
          <w:sz w:val="24"/>
          <w:szCs w:val="24"/>
        </w:rPr>
      </w:pPr>
      <w:r w:rsidRPr="005C18B8">
        <w:rPr>
          <w:rFonts w:ascii="Times New Roman" w:hAnsi="Times New Roman"/>
          <w:sz w:val="24"/>
          <w:szCs w:val="22"/>
        </w:rPr>
        <w:t xml:space="preserve">Tidak semua menu pada aplikasi SIKS-NG dapat berjalan dengan baik seperti sering terjadi error pada menu perbaikan NIK, permasalahan ini berdasarkan </w:t>
      </w:r>
      <w:r w:rsidRPr="00A13EEF">
        <w:rPr>
          <w:rFonts w:ascii="Times New Roman" w:hAnsi="Times New Roman"/>
          <w:sz w:val="24"/>
          <w:szCs w:val="24"/>
        </w:rPr>
        <w:t xml:space="preserve">perspektif variabel </w:t>
      </w:r>
      <w:r w:rsidR="001E7A9B">
        <w:rPr>
          <w:rFonts w:ascii="Times New Roman" w:hAnsi="Times New Roman"/>
          <w:sz w:val="24"/>
          <w:szCs w:val="24"/>
          <w:lang w:val="en-US"/>
        </w:rPr>
        <w:t>k</w:t>
      </w:r>
      <w:r w:rsidRPr="00A13EEF">
        <w:rPr>
          <w:rFonts w:ascii="Times New Roman" w:hAnsi="Times New Roman"/>
          <w:sz w:val="24"/>
          <w:szCs w:val="24"/>
        </w:rPr>
        <w:t>eunggulan</w:t>
      </w:r>
      <w:r w:rsidR="00A13EEF" w:rsidRPr="00A13EEF">
        <w:rPr>
          <w:rFonts w:ascii="Times New Roman" w:hAnsi="Times New Roman"/>
          <w:sz w:val="24"/>
          <w:szCs w:val="24"/>
          <w:lang w:val="en-US"/>
        </w:rPr>
        <w:t xml:space="preserve"> </w:t>
      </w:r>
      <w:r w:rsidR="001E7A9B">
        <w:rPr>
          <w:rFonts w:ascii="Times New Roman" w:hAnsi="Times New Roman"/>
          <w:sz w:val="24"/>
          <w:szCs w:val="24"/>
          <w:lang w:val="en-US"/>
        </w:rPr>
        <w:t>o</w:t>
      </w:r>
      <w:r w:rsidRPr="00A13EEF">
        <w:rPr>
          <w:rFonts w:ascii="Times New Roman" w:hAnsi="Times New Roman"/>
          <w:sz w:val="24"/>
          <w:szCs w:val="24"/>
        </w:rPr>
        <w:t>perasional (operational exellence)</w:t>
      </w:r>
      <w:r w:rsidR="00A13EEF" w:rsidRPr="00A13EEF">
        <w:rPr>
          <w:rFonts w:ascii="Times New Roman" w:hAnsi="Times New Roman"/>
          <w:sz w:val="24"/>
          <w:szCs w:val="24"/>
          <w:lang w:val="en-US"/>
        </w:rPr>
        <w:t>.</w:t>
      </w:r>
      <w:r w:rsidR="005C18B8" w:rsidRPr="00A13EEF">
        <w:rPr>
          <w:rFonts w:ascii="Times New Roman" w:hAnsi="Times New Roman"/>
          <w:sz w:val="24"/>
          <w:szCs w:val="24"/>
          <w:lang w:val="en-US"/>
        </w:rPr>
        <w:t xml:space="preserve"> </w:t>
      </w:r>
    </w:p>
    <w:p w14:paraId="15D79A2A" w14:textId="3B46946E" w:rsidR="001604C1" w:rsidRPr="00A13EEF" w:rsidRDefault="00A13EEF" w:rsidP="00A13EEF">
      <w:pPr>
        <w:pStyle w:val="ListParagraph"/>
        <w:widowControl w:val="0"/>
        <w:numPr>
          <w:ilvl w:val="0"/>
          <w:numId w:val="9"/>
        </w:numPr>
        <w:ind w:left="426"/>
        <w:jc w:val="both"/>
        <w:rPr>
          <w:rFonts w:ascii="Times New Roman" w:hAnsi="Times New Roman"/>
          <w:sz w:val="24"/>
          <w:szCs w:val="24"/>
        </w:rPr>
      </w:pPr>
      <w:r w:rsidRPr="00A13EEF">
        <w:rPr>
          <w:rFonts w:ascii="Times New Roman" w:hAnsi="Times New Roman"/>
          <w:sz w:val="24"/>
          <w:szCs w:val="24"/>
          <w:lang w:val="en-US"/>
        </w:rPr>
        <w:t>B</w:t>
      </w:r>
      <w:r w:rsidR="001604C1" w:rsidRPr="00A13EEF">
        <w:rPr>
          <w:rFonts w:ascii="Times New Roman" w:hAnsi="Times New Roman"/>
          <w:sz w:val="24"/>
          <w:szCs w:val="24"/>
        </w:rPr>
        <w:t xml:space="preserve">elum diketahui adanya nilai kelayakan dari aplikasi SIKS-NG di Dinas Sosial tersebut, permasalahan ini berdasarkan perspektif variabel </w:t>
      </w:r>
      <w:r w:rsidR="001E7A9B">
        <w:rPr>
          <w:rFonts w:ascii="Times New Roman" w:hAnsi="Times New Roman"/>
          <w:sz w:val="24"/>
          <w:szCs w:val="24"/>
          <w:lang w:val="en-US"/>
        </w:rPr>
        <w:t>o</w:t>
      </w:r>
      <w:r w:rsidR="001604C1" w:rsidRPr="00A13EEF">
        <w:rPr>
          <w:rFonts w:ascii="Times New Roman" w:hAnsi="Times New Roman"/>
          <w:sz w:val="24"/>
          <w:szCs w:val="24"/>
        </w:rPr>
        <w:t>ri</w:t>
      </w:r>
      <w:r w:rsidRPr="00A13EEF">
        <w:rPr>
          <w:rFonts w:ascii="Times New Roman" w:hAnsi="Times New Roman"/>
          <w:sz w:val="24"/>
          <w:szCs w:val="24"/>
          <w:lang w:val="en-US"/>
        </w:rPr>
        <w:t>e</w:t>
      </w:r>
      <w:r w:rsidR="001604C1" w:rsidRPr="00A13EEF">
        <w:rPr>
          <w:rFonts w:ascii="Times New Roman" w:hAnsi="Times New Roman"/>
          <w:sz w:val="24"/>
          <w:szCs w:val="24"/>
        </w:rPr>
        <w:t xml:space="preserve">ntasi </w:t>
      </w:r>
      <w:r w:rsidR="001E7A9B">
        <w:rPr>
          <w:rFonts w:ascii="Times New Roman" w:hAnsi="Times New Roman"/>
          <w:sz w:val="24"/>
          <w:szCs w:val="24"/>
          <w:lang w:val="en-US"/>
        </w:rPr>
        <w:t>m</w:t>
      </w:r>
      <w:r w:rsidR="001604C1" w:rsidRPr="00A13EEF">
        <w:rPr>
          <w:rFonts w:ascii="Times New Roman" w:hAnsi="Times New Roman"/>
          <w:sz w:val="24"/>
          <w:szCs w:val="24"/>
        </w:rPr>
        <w:t xml:space="preserve">asa </w:t>
      </w:r>
      <w:r w:rsidR="001E7A9B">
        <w:rPr>
          <w:rFonts w:ascii="Times New Roman" w:hAnsi="Times New Roman"/>
          <w:sz w:val="24"/>
          <w:szCs w:val="24"/>
          <w:lang w:val="en-US"/>
        </w:rPr>
        <w:t>d</w:t>
      </w:r>
      <w:r w:rsidR="001604C1" w:rsidRPr="00A13EEF">
        <w:rPr>
          <w:rFonts w:ascii="Times New Roman" w:hAnsi="Times New Roman"/>
          <w:sz w:val="24"/>
          <w:szCs w:val="24"/>
        </w:rPr>
        <w:t>epan (future orientation).</w:t>
      </w:r>
    </w:p>
    <w:p w14:paraId="4F617B13" w14:textId="6D442A71" w:rsidR="00CA7B72" w:rsidRDefault="003A3CB6" w:rsidP="005C18B8">
      <w:pPr>
        <w:pStyle w:val="Default"/>
        <w:ind w:firstLine="851"/>
        <w:jc w:val="both"/>
      </w:pPr>
      <w:r w:rsidRPr="003A3CB6">
        <w:t xml:space="preserve">Balanced Scorecard </w:t>
      </w:r>
      <w:r>
        <w:t>bertujuan</w:t>
      </w:r>
      <w:r w:rsidRPr="003A3CB6">
        <w:t xml:space="preserve"> untuk </w:t>
      </w:r>
      <w:r>
        <w:t xml:space="preserve">mengukur </w:t>
      </w:r>
      <w:r w:rsidRPr="003A3CB6">
        <w:t>efisiensi penggunaan sistem informasi dalam menjalankan tugas di sebuah organisasi dengan menyesuaikan aktivitas pengguna sesuai dengan kebutuhan organisasi.</w:t>
      </w:r>
      <w:r w:rsidR="001604C1">
        <w:t xml:space="preserve"> </w:t>
      </w:r>
      <w:r w:rsidR="001604C1">
        <w:fldChar w:fldCharType="begin" w:fldLock="1"/>
      </w:r>
      <w:r w:rsidR="00640011">
        <w:instrText>ADDIN CSL_CITATION {"citationItems":[{"id":"ITEM-1","itemData":{"DOI":"10.20525/ijdsa.v1i1.1415","ISBN":"0000000280","abstract":"In the last decade, Performance assessment of banking sectors in advanced economies became a prominent issue investment decision. This paper aims to evaluate the balanced-scorecard-based performance of the Turkish banking sector using the Analytic Network Process Approach. Within this scope, all 33 deposit banks were intended to analyze out of 34 banks. Within this scope, we made an analysis in order to determine which perspectives of the balanced scorecard approach are appropriate for each type of bank (state banks, private banks, foreign banks). In this study, we used Analytic Network Process (ANP) approaches so as to achieve this objective. With a balanced-scorecard performance assessment of the banking sector using the ANP approach, all the factor priorities have been extracted and normalized to one for each cluster and final priorities have been obtained. The final priorities and rankings of each perspective of the balanced scorecard and the type of bank ownership have been assessed in the model. According to the results of the analysis, Findings demonstrate that (i) financial factor of balanced scorecard approach has the first rank with 65.7 percent; (ii) Customer perceptive is in the second rank with 22.1 percent. (iii)Third and fourth ranks have close results, (iv) learning and growth stay in the third rank with 6.3 percent (v) internal factor has the weakest importance with 5.9%, (vi) state banks into bank ownership have the highest rank with 53.9 percent, (vii) Private owned banks are the second in the relative performance of the bank groups with 36.1%, (viii) Balanced scorecard based performance of foreign banks are replaced in the last order with approximately 10%.","author":[{"dropping-particle":"","family":"Dincer","given":"Hasan","non-dropping-particle":"","parse-names":false,"suffix":""},{"dropping-particle":"","family":"Hacioglu","given":"Umit","non-dropping-particle":"","parse-names":false,"suffix":""},{"dropping-particle":"","family":"Yuksel","given":"Serhat","non-dropping-particle":"","parse-names":false,"suffix":""}],"container-title":"International Journal of Decision Sciences &amp; Applications (2528-956X)","id":"ITEM-1","issue":"1","issued":{"date-parts":[["2020"]]},"page":"1-12","title":"Balanced scorecard-based performance assessment of Turkish banking sector with the Analytic Network Process (ANP)","type":"article-journal","volume":"1"},"uris":["http://www.mendeley.com/documents/?uuid=f8b1b188-51be-4ef4-8dd3-b01d41257381"]}],"mendeley":{"formattedCitation":"(Dincer et al., 2020)","plainTextFormattedCitation":"(Dincer et al., 2020)","previouslyFormattedCitation":"(Dincer et al., 2020)"},"properties":{"noteIndex":0},"schema":"https://github.com/citation-style-language/schema/raw/master/csl-citation.json"}</w:instrText>
      </w:r>
      <w:r w:rsidR="001604C1">
        <w:fldChar w:fldCharType="separate"/>
      </w:r>
      <w:r w:rsidR="001604C1" w:rsidRPr="001604C1">
        <w:rPr>
          <w:noProof/>
        </w:rPr>
        <w:t>(Dincer et al., 2020)</w:t>
      </w:r>
      <w:r w:rsidR="001604C1">
        <w:fldChar w:fldCharType="end"/>
      </w:r>
      <w:r w:rsidR="001604C1">
        <w:t>. Selain itu</w:t>
      </w:r>
      <w:r w:rsidR="001604C1" w:rsidRPr="000145B5">
        <w:t xml:space="preserve"> IT Balanced Scorecard membantu organisasi menetapkan batasan yang sesuai dan mengevaluasi efektivitas sistem informasi untuk meningkatkan kinerja secara optimal. </w:t>
      </w:r>
      <w:r w:rsidR="001604C1">
        <w:fldChar w:fldCharType="begin" w:fldLock="1"/>
      </w:r>
      <w:r w:rsidR="00640011">
        <w:instrText>ADDIN CSL_CITATION {"citationItems":[{"id":"ITEM-1","itemData":{"DOI":"10.35957/jatisi.v8i2.906","ISSN":"2407-4322","abstract":"Badan Kepegawaian, Pelatihan dan Pendidikan (BKDIKLATDA) Kota Salatiga merupakan lembaga pemerintahan yang bergerak dibidang kepegawaian. Kinerja suatu aplikasi perlu untuk menjadi perhatian karena kinerja dari sebuah aplikasi menjadi faktor penting yang memberikan informasi terhadap kinerja penggunaan dari aplikasi. Maka dari itu peneliti melakukan pengukuran dari kinerja aplikasi sistem informasi cuti elektronik (SiCute) untuk melihat seberapa besar tingkat kesuksesan kinerja dari suatu aplikasi terhadap tujuan yang ingin dicapai dari penerapanya yang merupakan salah satu sistem informasi yang digunakan oleh Badan Kepegawaian, Pelatihan dan Pendidikan Kota Salatiga. dimana pada penelitian ini peneliti menggunakan metode IT Balanced Scorecard yang didalamnya terdapat empat perspektif diantaranya perspektif kontribusi organisasi, perspektif orientasi pengguna, perspektif keunggulan operasional dan perspektif orientasi masa depan. Dari penelitian ini diperoleh hasil pada perspektif orientasi pengguna mendapat nilai tertinggi sebesar 24,18%, perspektif keunggulan operasional 24,07, perspektif kontribusi organisasi sebesar 23,77, dan nilai yang terakhir yaitu perspektif orientasi masa depan sebesar 20,29%. Dilihat dari hasil pencapaian tiap perspektif ini sudah berada pada kondisi sangat baik dengan total hasil pengukuran sebesar 92,94%.","author":[{"dropping-particle":"","family":"Triana","given":"Neti","non-dropping-particle":"","parse-names":false,"suffix":""},{"dropping-particle":"","family":"Papilaya","given":"Frederik Samuel","non-dropping-particle":"","parse-names":false,"suffix":""}],"container-title":"JATISI (Jurnal Teknik Informatika dan Sistem Informasi)","id":"ITEM-1","issue":"2","issued":{"date-parts":[["2021"]]},"page":"715-726","title":"Analisis Kinerja Aplikasi Sistem Informasi Cuti Elektronik Dengan Menggunakan IT Balanced Scorecard","type":"article-journal","volume":"8"},"uris":["http://www.mendeley.com/documents/?uuid=44a80542-bd26-4fcf-9eff-447953e574a5"]}],"mendeley":{"formattedCitation":"(Triana &amp; Papilaya, 2021)","plainTextFormattedCitation":"(Triana &amp; Papilaya, 2021)","previouslyFormattedCitation":"(Triana &amp; Papilaya, 2021)"},"properties":{"noteIndex":0},"schema":"https://github.com/citation-style-language/schema/raw/master/csl-citation.json"}</w:instrText>
      </w:r>
      <w:r w:rsidR="001604C1">
        <w:fldChar w:fldCharType="separate"/>
      </w:r>
      <w:r w:rsidR="001604C1" w:rsidRPr="001604C1">
        <w:rPr>
          <w:noProof/>
        </w:rPr>
        <w:t>(Triana &amp; Papilaya, 2021)</w:t>
      </w:r>
      <w:r w:rsidR="001604C1">
        <w:fldChar w:fldCharType="end"/>
      </w:r>
      <w:r w:rsidR="001604C1">
        <w:t>.</w:t>
      </w:r>
    </w:p>
    <w:p w14:paraId="1B4FC409" w14:textId="72AA8C36" w:rsidR="001604C1" w:rsidRPr="00635CFC" w:rsidRDefault="001604C1" w:rsidP="00D73E69">
      <w:pPr>
        <w:widowControl w:val="0"/>
        <w:ind w:firstLine="851"/>
        <w:jc w:val="both"/>
      </w:pPr>
      <w:r>
        <w:t>Dengan permasalahan yang telah disimpulkan pada latar belakang diatas serta penentuan metode yang sesuai, maka dapat disusun sebuah penelitian yang berjudul “Analisis Kinerja Sistem Informasi Kesejahteraan Sosial Next-Generation Pada Dinas Sosial Menggunakan pendekatan metode IT Balanced S</w:t>
      </w:r>
      <w:r w:rsidR="003A3CB6">
        <w:t>e</w:t>
      </w:r>
      <w:r>
        <w:t>corecard”.</w:t>
      </w:r>
    </w:p>
    <w:p w14:paraId="59F14BF3" w14:textId="77777777" w:rsidR="00D95850" w:rsidRPr="00D95850" w:rsidRDefault="00D95850" w:rsidP="001604C1">
      <w:pPr>
        <w:pStyle w:val="Default"/>
        <w:jc w:val="both"/>
      </w:pPr>
    </w:p>
    <w:p w14:paraId="18FB8CB6" w14:textId="77777777" w:rsidR="00D95850" w:rsidRDefault="00D95850" w:rsidP="00D95850">
      <w:pPr>
        <w:jc w:val="both"/>
        <w:rPr>
          <w:b/>
          <w:lang w:val="fi-FI"/>
        </w:rPr>
      </w:pPr>
      <w:r w:rsidRPr="00D95850">
        <w:rPr>
          <w:b/>
          <w:lang w:val="fi-FI"/>
        </w:rPr>
        <w:t>METODE</w:t>
      </w:r>
    </w:p>
    <w:p w14:paraId="332F1671" w14:textId="2177EE9E" w:rsidR="001604C1" w:rsidRPr="00D73E69" w:rsidRDefault="001604C1" w:rsidP="00D73E69">
      <w:pPr>
        <w:widowControl w:val="0"/>
        <w:ind w:firstLine="851"/>
        <w:jc w:val="both"/>
        <w:rPr>
          <w:bCs/>
        </w:rPr>
      </w:pPr>
      <w:r>
        <w:rPr>
          <w:bCs/>
        </w:rPr>
        <w:t xml:space="preserve">Berikut tampilan </w:t>
      </w:r>
      <w:r w:rsidRPr="00156083">
        <w:rPr>
          <w:bCs/>
        </w:rPr>
        <w:t>metodologi penelitian</w:t>
      </w:r>
      <w:r>
        <w:rPr>
          <w:bCs/>
        </w:rPr>
        <w:t xml:space="preserve"> yang </w:t>
      </w:r>
      <w:r w:rsidRPr="00156083">
        <w:rPr>
          <w:bCs/>
        </w:rPr>
        <w:t xml:space="preserve">menampilkan langkah-langkah </w:t>
      </w:r>
      <w:r>
        <w:rPr>
          <w:bCs/>
        </w:rPr>
        <w:t>tahapan penelitian.</w:t>
      </w:r>
    </w:p>
    <w:p w14:paraId="4956C8C2" w14:textId="5A57D16B" w:rsidR="001604C1" w:rsidRDefault="00D73E69" w:rsidP="00D73E69">
      <w:pPr>
        <w:jc w:val="center"/>
        <w:rPr>
          <w:b/>
          <w:lang w:val="fi-FI"/>
        </w:rPr>
      </w:pPr>
      <w:r w:rsidRPr="00B018E0">
        <w:rPr>
          <w:noProof/>
        </w:rPr>
        <w:lastRenderedPageBreak/>
        <w:drawing>
          <wp:inline distT="0" distB="0" distL="0" distR="0" wp14:anchorId="393F3A20" wp14:editId="4B7B7582">
            <wp:extent cx="2552700" cy="3457575"/>
            <wp:effectExtent l="0" t="0" r="0" b="9525"/>
            <wp:docPr id="888230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3457575"/>
                    </a:xfrm>
                    <a:prstGeom prst="rect">
                      <a:avLst/>
                    </a:prstGeom>
                    <a:noFill/>
                    <a:ln>
                      <a:noFill/>
                    </a:ln>
                  </pic:spPr>
                </pic:pic>
              </a:graphicData>
            </a:graphic>
          </wp:inline>
        </w:drawing>
      </w:r>
    </w:p>
    <w:p w14:paraId="134600A8" w14:textId="77777777" w:rsidR="001604C1" w:rsidRPr="00D95850" w:rsidRDefault="001604C1" w:rsidP="00D95850">
      <w:pPr>
        <w:jc w:val="both"/>
        <w:rPr>
          <w:b/>
          <w:lang w:val="fi-FI"/>
        </w:rPr>
      </w:pPr>
    </w:p>
    <w:p w14:paraId="073F50F8" w14:textId="0F242E4A" w:rsidR="00D73E69" w:rsidRDefault="005F430A" w:rsidP="00D73E69">
      <w:pPr>
        <w:widowControl w:val="0"/>
        <w:jc w:val="both"/>
        <w:rPr>
          <w:b/>
          <w:bCs/>
        </w:rPr>
      </w:pPr>
      <w:r>
        <w:rPr>
          <w:b/>
          <w:bCs/>
        </w:rPr>
        <w:t xml:space="preserve">1. </w:t>
      </w:r>
      <w:r w:rsidR="00D73E69">
        <w:rPr>
          <w:b/>
          <w:bCs/>
        </w:rPr>
        <w:t>Rumusan Masalah</w:t>
      </w:r>
    </w:p>
    <w:p w14:paraId="2311EDDF" w14:textId="714B5937" w:rsidR="00D73E69" w:rsidRDefault="003A3CB6" w:rsidP="000807B6">
      <w:pPr>
        <w:widowControl w:val="0"/>
        <w:ind w:firstLine="851"/>
        <w:jc w:val="both"/>
      </w:pPr>
      <w:r>
        <w:t>M</w:t>
      </w:r>
      <w:r w:rsidR="00D73E69">
        <w:t>enganalisis aplikasi SIKS-NG yang digunakan pada Dinas Sosial yaitu dengan menggunakan metode p</w:t>
      </w:r>
      <w:r w:rsidR="00D73E69" w:rsidRPr="00156083">
        <w:t>enelitian ini membahas IT Balanced Secorecard yang merupakan metode analisis masalah yang akan dikaji dalam konteks penelitianan.</w:t>
      </w:r>
    </w:p>
    <w:p w14:paraId="491F2923" w14:textId="77777777" w:rsidR="000807B6" w:rsidRPr="009C7AA4" w:rsidRDefault="000807B6" w:rsidP="000807B6">
      <w:pPr>
        <w:widowControl w:val="0"/>
        <w:ind w:firstLine="851"/>
        <w:jc w:val="both"/>
      </w:pPr>
    </w:p>
    <w:p w14:paraId="01DF4B33" w14:textId="54114428" w:rsidR="00D73E69" w:rsidRDefault="005F430A" w:rsidP="00D73E69">
      <w:pPr>
        <w:widowControl w:val="0"/>
        <w:jc w:val="both"/>
        <w:rPr>
          <w:b/>
          <w:bCs/>
        </w:rPr>
      </w:pPr>
      <w:r>
        <w:rPr>
          <w:b/>
          <w:bCs/>
        </w:rPr>
        <w:t xml:space="preserve">2. </w:t>
      </w:r>
      <w:r w:rsidR="00D73E69">
        <w:rPr>
          <w:b/>
          <w:bCs/>
        </w:rPr>
        <w:t>Menentukan Model Penelitian</w:t>
      </w:r>
    </w:p>
    <w:p w14:paraId="6E548611" w14:textId="03CCBB27" w:rsidR="00D73E69" w:rsidRDefault="00D73E69" w:rsidP="000807B6">
      <w:pPr>
        <w:widowControl w:val="0"/>
        <w:ind w:firstLine="851"/>
        <w:jc w:val="both"/>
      </w:pPr>
      <w:r w:rsidRPr="007E6F9F">
        <w:t>Penyusunan model pen</w:t>
      </w:r>
      <w:r w:rsidR="00896900">
        <w:t>e</w:t>
      </w:r>
      <w:r w:rsidRPr="007E6F9F">
        <w:t xml:space="preserve">litian ini menggunakan </w:t>
      </w:r>
      <w:r w:rsidR="00896900">
        <w:t xml:space="preserve">IT Balanced Secorecard dengan </w:t>
      </w:r>
      <w:r w:rsidRPr="007E6F9F">
        <w:t>4 pendekatan</w:t>
      </w:r>
      <w:r w:rsidR="00896900">
        <w:t xml:space="preserve"> variabel</w:t>
      </w:r>
      <w:r w:rsidRPr="007E6F9F">
        <w:t xml:space="preserve"> diantaranya </w:t>
      </w:r>
      <w:r w:rsidRPr="007E6F9F">
        <w:rPr>
          <w:i/>
          <w:iCs/>
          <w:lang w:bidi="th-TH"/>
        </w:rPr>
        <w:t xml:space="preserve">company contribution </w:t>
      </w:r>
      <w:r w:rsidRPr="007E6F9F">
        <w:rPr>
          <w:lang w:bidi="th-TH"/>
        </w:rPr>
        <w:t xml:space="preserve">(kontribusi perusahaan), </w:t>
      </w:r>
      <w:r w:rsidRPr="007E6F9F">
        <w:rPr>
          <w:i/>
          <w:iCs/>
          <w:lang w:bidi="th-TH"/>
        </w:rPr>
        <w:t>user orientation</w:t>
      </w:r>
      <w:r w:rsidRPr="007E6F9F">
        <w:rPr>
          <w:lang w:bidi="th-TH"/>
        </w:rPr>
        <w:t xml:space="preserve"> (orientasi pengguna), </w:t>
      </w:r>
      <w:r w:rsidRPr="007E6F9F">
        <w:rPr>
          <w:i/>
          <w:iCs/>
          <w:lang w:bidi="th-TH"/>
        </w:rPr>
        <w:t>operational excellence</w:t>
      </w:r>
      <w:r w:rsidRPr="007E6F9F">
        <w:rPr>
          <w:lang w:bidi="th-TH"/>
        </w:rPr>
        <w:t xml:space="preserve"> (keunggulan operasional), dan </w:t>
      </w:r>
      <w:r w:rsidRPr="007E6F9F">
        <w:rPr>
          <w:i/>
          <w:iCs/>
          <w:lang w:bidi="th-TH"/>
        </w:rPr>
        <w:t>future orientation</w:t>
      </w:r>
      <w:r w:rsidRPr="007E6F9F">
        <w:rPr>
          <w:lang w:bidi="th-TH"/>
        </w:rPr>
        <w:t xml:space="preserve"> (orientasi masa depan).</w:t>
      </w:r>
      <w:r w:rsidRPr="007E6F9F">
        <w:t xml:space="preserve"> </w:t>
      </w:r>
    </w:p>
    <w:p w14:paraId="3BA83044" w14:textId="77777777" w:rsidR="00D73E69" w:rsidRPr="007E6F9F" w:rsidRDefault="00D73E69" w:rsidP="00D73E69">
      <w:pPr>
        <w:widowControl w:val="0"/>
        <w:ind w:firstLine="720"/>
        <w:jc w:val="both"/>
      </w:pPr>
    </w:p>
    <w:p w14:paraId="3E507573" w14:textId="054281A0" w:rsidR="00D73E69" w:rsidRPr="007E6F9F" w:rsidRDefault="005F430A" w:rsidP="00D73E69">
      <w:pPr>
        <w:widowControl w:val="0"/>
        <w:jc w:val="both"/>
        <w:rPr>
          <w:b/>
          <w:bCs/>
        </w:rPr>
      </w:pPr>
      <w:r>
        <w:rPr>
          <w:b/>
          <w:bCs/>
        </w:rPr>
        <w:t xml:space="preserve">3. </w:t>
      </w:r>
      <w:r w:rsidR="00D73E69" w:rsidRPr="007E6F9F">
        <w:rPr>
          <w:b/>
          <w:bCs/>
        </w:rPr>
        <w:t>Pengumpulan Data</w:t>
      </w:r>
    </w:p>
    <w:p w14:paraId="2FB680F7" w14:textId="53CBEF71" w:rsidR="00D73E69" w:rsidRDefault="00E81E9B" w:rsidP="000807B6">
      <w:pPr>
        <w:widowControl w:val="0"/>
        <w:ind w:firstLine="851"/>
        <w:jc w:val="both"/>
      </w:pPr>
      <w:r w:rsidRPr="00E81E9B">
        <w:t xml:space="preserve">Melakukan pengamatan langsung dan melakukan wawancara dengan Dinas Sosial Kabupaten Rokan Hilir </w:t>
      </w:r>
      <w:r>
        <w:t>untuk</w:t>
      </w:r>
      <w:r w:rsidRPr="00E81E9B">
        <w:t xml:space="preserve"> mendapatkan data yang akurat dan lengkap. Menyebarluaskan kuesioner kepada 31 responden.</w:t>
      </w:r>
      <w:r w:rsidR="003A3CB6">
        <w:t xml:space="preserve"> </w:t>
      </w:r>
      <w:r w:rsidR="003A3CB6" w:rsidRPr="003A3CB6">
        <w:t>Pemilihan sampel dilakukan dengan mempertimbangkan kriteria khusus menggunakan teknik non-probabilitas atau purposive sampling.</w:t>
      </w:r>
      <w:r w:rsidR="00896900">
        <w:t xml:space="preserve"> </w:t>
      </w:r>
    </w:p>
    <w:p w14:paraId="077E4273" w14:textId="77777777" w:rsidR="00D73E69" w:rsidRPr="007E6F9F" w:rsidRDefault="00D73E69" w:rsidP="005F430A">
      <w:pPr>
        <w:widowControl w:val="0"/>
        <w:jc w:val="both"/>
      </w:pPr>
    </w:p>
    <w:p w14:paraId="11C7EA88" w14:textId="5FC0C64A" w:rsidR="00D73E69" w:rsidRPr="007E6F9F" w:rsidRDefault="005F430A" w:rsidP="00D73E69">
      <w:pPr>
        <w:widowControl w:val="0"/>
        <w:jc w:val="both"/>
        <w:rPr>
          <w:b/>
          <w:bCs/>
        </w:rPr>
      </w:pPr>
      <w:r>
        <w:rPr>
          <w:b/>
          <w:bCs/>
        </w:rPr>
        <w:t xml:space="preserve">4. </w:t>
      </w:r>
      <w:r w:rsidR="00D73E69" w:rsidRPr="007E6F9F">
        <w:rPr>
          <w:b/>
          <w:bCs/>
        </w:rPr>
        <w:t>Pengolahan Data</w:t>
      </w:r>
    </w:p>
    <w:p w14:paraId="3D7D1216" w14:textId="16BAE6BD" w:rsidR="00D73E69" w:rsidRDefault="003A3CB6" w:rsidP="00E81E9B">
      <w:pPr>
        <w:widowControl w:val="0"/>
        <w:ind w:firstLine="851"/>
        <w:jc w:val="both"/>
      </w:pPr>
      <w:r w:rsidRPr="003A3CB6">
        <w:t>Data yang terkumpul dipilih berdasarkan keakuratan. Untuk mengolah data tersebut, digunakan analisis statistik dengan menggunakan aplikasi SPSS 25.</w:t>
      </w:r>
      <w:r w:rsidR="00D73E69" w:rsidRPr="007E6F9F">
        <w:t>Program ini dirancang untuk menilai keakuratan data. Aplikasi ini juga mencari jawaban dari kuesioner yang disebarkan untuk menghitung persentase setiap item pertanyaan yang terjawab. Temuan pengolahan data ini akan menjadi landasan bagi penelitian selanjutnya</w:t>
      </w:r>
      <w:r w:rsidR="00D73E69">
        <w:t>.</w:t>
      </w:r>
    </w:p>
    <w:p w14:paraId="022BB60E" w14:textId="77777777" w:rsidR="00D73E69" w:rsidRPr="007E6F9F" w:rsidRDefault="00D73E69" w:rsidP="00D73E69">
      <w:pPr>
        <w:widowControl w:val="0"/>
        <w:ind w:firstLine="720"/>
        <w:jc w:val="both"/>
      </w:pPr>
    </w:p>
    <w:p w14:paraId="61F3E551" w14:textId="038D5D4B" w:rsidR="00D73E69" w:rsidRPr="007E6F9F" w:rsidRDefault="00E046D8" w:rsidP="00D73E69">
      <w:pPr>
        <w:widowControl w:val="0"/>
        <w:jc w:val="both"/>
        <w:rPr>
          <w:b/>
          <w:bCs/>
        </w:rPr>
      </w:pPr>
      <w:r>
        <w:rPr>
          <w:b/>
          <w:bCs/>
        </w:rPr>
        <w:t xml:space="preserve">5. </w:t>
      </w:r>
      <w:r w:rsidR="00D73E69" w:rsidRPr="007E6F9F">
        <w:rPr>
          <w:b/>
          <w:bCs/>
        </w:rPr>
        <w:t>Menganalisa Data</w:t>
      </w:r>
    </w:p>
    <w:p w14:paraId="2FB2976F" w14:textId="7A2BB3A4" w:rsidR="00D95850" w:rsidRDefault="00E81E9B" w:rsidP="00D73E69">
      <w:pPr>
        <w:ind w:firstLine="851"/>
        <w:jc w:val="both"/>
      </w:pPr>
      <w:r w:rsidRPr="00E81E9B">
        <w:t xml:space="preserve">Kegiatan ini untuk menilai </w:t>
      </w:r>
      <w:r>
        <w:t>kinerja</w:t>
      </w:r>
      <w:r w:rsidRPr="00E81E9B">
        <w:t xml:space="preserve"> aplikasi SIKS-NG </w:t>
      </w:r>
      <w:r>
        <w:t>yang diperoleh melalui penyebaran</w:t>
      </w:r>
      <w:r w:rsidRPr="00E81E9B">
        <w:t xml:space="preserve"> kuesioner berdasarkan perspektif IT balanced scorecard menggunakan skala likert. </w:t>
      </w:r>
      <w:r w:rsidR="00D73E69">
        <w:t xml:space="preserve">(1-5) seperti </w:t>
      </w:r>
      <w:r w:rsidR="00D73E69" w:rsidRPr="007E6F9F">
        <w:t>tabel 1</w:t>
      </w:r>
      <w:r w:rsidR="00D73E69" w:rsidRPr="007E6F9F">
        <w:rPr>
          <w:noProof/>
        </w:rPr>
        <w:t xml:space="preserve"> </w:t>
      </w:r>
      <w:r w:rsidR="00D73E69">
        <w:rPr>
          <w:noProof/>
        </w:rPr>
        <w:t xml:space="preserve">berikut </w:t>
      </w:r>
      <w:r w:rsidR="00D73E69" w:rsidRPr="007E6F9F">
        <w:rPr>
          <w:noProof/>
        </w:rPr>
        <w:t xml:space="preserve">menurut </w:t>
      </w:r>
      <w:r w:rsidR="00D73E69" w:rsidRPr="007E6F9F">
        <w:fldChar w:fldCharType="begin" w:fldLock="1"/>
      </w:r>
      <w:r w:rsidR="00640011">
        <w:instrText>ADDIN CSL_CITATION {"citationItems":[{"id":"ITEM-1","itemData":{"DOI":"10.36418/jcs.v1i3.64","ISSN":"2963-1866","abstract":"PT Triputra Sejahtera Prima sebagai penyedia layanan parkir di Plaza Senayan meluncurkan sebuah produk inovatif pada tahun 2012 yaitu sistem pembayaran elektronik (Flazz, Smart Card) yang bekerja sama dengan bank pemilik smart card tersebut. Hal tersebut bertujuan untuk mengatasi antrian pembayaran yang terjadi saat kendaraan hendak keluar dari mall. Peluncuran tersebut juga memudahkan pengendara untuk melakukan transaksi saat keluar dari mall tersebut. Namun dengan berjalannya waktu terdapat beberapa permasalahan pada system IT penunjang transaksi parkirnya yang meliputi antara lain, portal rusak, Reader Error, Lane Printer (LPR), Parking Collector Terminal (PCT), Automatic Line Barrier (ALB), OBS rusak dan Customer Display Panel (CDP). Berdasarkan permasalahan di atas, maka akan melakukan pengukuran efektivitas kinerja teknologi informasi pada system pembayaran parkir elektronik dengan menggunakan metode IT Balanced Scorecard yang bertujuan untuk memberikan gambaran pencapaian efektivitas kinerja teknologi informasi pada system pembayaran parkir elektonik dan dapat menjadi acuan bagi perusahaan untuk meminimalisir ancaman dan kelemahan serta dapat memberikan rekomendasi pengambilan keputusan untuk perkembangan teknologi informasi transaksi parkir elektonik kedepannya dan untuk kedepanya diharapkan dapat mengatasi permasalahan yang terjadi serta dapat meminimalisir permasalahan terkait IT pada system pembayaran parkir elektonik.","author":[{"dropping-particle":"","family":"Anis","given":"Muhammad","non-dropping-particle":"","parse-names":false,"suffix":""},{"dropping-particle":"","family":"Syaripudin","given":"Ari","non-dropping-particle":"","parse-names":false,"suffix":""},{"dropping-particle":"","family":"Septian","given":"Fajar","non-dropping-particle":"","parse-names":false,"suffix":""}],"container-title":"Journal of Comprehensive Science (JCS)","id":"ITEM-1","issue":"3","issued":{"date-parts":[["2022"]]},"page":"390-409","title":"Pengukuran Efektivitas Kinerja Ti Pada Sistem Pembayaran Parkir Elektronik Dengan Metode It Balanced Scorecard","type":"article-journal","volume":"1"},"uris":["http://www.mendeley.com/documents/?uuid=115b5327-61c5-4a38-8e5a-8bb1108ed7bf"]}],"mendeley":{"formattedCitation":"(Anis et al., 2022)","plainTextFormattedCitation":"(Anis et al., 2022)","previouslyFormattedCitation":"(Anis et al., 2022)"},"properties":{"noteIndex":0},"schema":"https://github.com/citation-style-language/schema/raw/master/csl-citation.json"}</w:instrText>
      </w:r>
      <w:r w:rsidR="00D73E69" w:rsidRPr="007E6F9F">
        <w:fldChar w:fldCharType="separate"/>
      </w:r>
      <w:r w:rsidR="00640011" w:rsidRPr="00640011">
        <w:rPr>
          <w:noProof/>
        </w:rPr>
        <w:t>(Anis et al., 2022)</w:t>
      </w:r>
      <w:r w:rsidR="00D73E69" w:rsidRPr="007E6F9F">
        <w:fldChar w:fldCharType="end"/>
      </w:r>
      <w:r w:rsidR="00D73E69">
        <w:t>:</w:t>
      </w:r>
    </w:p>
    <w:p w14:paraId="10F66CD6" w14:textId="77777777" w:rsidR="00AA17E4" w:rsidRDefault="00AA17E4" w:rsidP="00D73E69">
      <w:pPr>
        <w:ind w:firstLine="851"/>
        <w:jc w:val="both"/>
      </w:pPr>
    </w:p>
    <w:p w14:paraId="521819A4" w14:textId="142EEF6F" w:rsidR="00D73E69" w:rsidRDefault="00D73E69" w:rsidP="00D73E69">
      <w:pPr>
        <w:jc w:val="center"/>
      </w:pPr>
      <w:r>
        <w:t>Tabel 1. Skala Likert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26"/>
      </w:tblGrid>
      <w:tr w:rsidR="00D73E69" w:rsidRPr="00896900" w14:paraId="456D8957" w14:textId="77777777" w:rsidTr="00D73E69">
        <w:trPr>
          <w:jc w:val="center"/>
        </w:trPr>
        <w:tc>
          <w:tcPr>
            <w:tcW w:w="1985" w:type="dxa"/>
            <w:tcBorders>
              <w:left w:val="nil"/>
              <w:bottom w:val="single" w:sz="4" w:space="0" w:color="000000"/>
              <w:right w:val="nil"/>
            </w:tcBorders>
            <w:shd w:val="clear" w:color="auto" w:fill="auto"/>
            <w:vAlign w:val="center"/>
          </w:tcPr>
          <w:p w14:paraId="67BF3659" w14:textId="77777777" w:rsidR="00D73E69" w:rsidRPr="00896900" w:rsidRDefault="00D73E69" w:rsidP="00CD4F36">
            <w:pPr>
              <w:pStyle w:val="NormalWeb"/>
              <w:widowControl w:val="0"/>
              <w:spacing w:before="0" w:beforeAutospacing="0" w:after="0" w:afterAutospacing="0"/>
              <w:jc w:val="center"/>
              <w:rPr>
                <w:b/>
                <w:bCs/>
                <w:sz w:val="22"/>
                <w:szCs w:val="22"/>
                <w:lang w:eastAsia="id-ID"/>
              </w:rPr>
            </w:pPr>
            <w:r w:rsidRPr="00896900">
              <w:rPr>
                <w:b/>
                <w:bCs/>
                <w:sz w:val="22"/>
                <w:szCs w:val="22"/>
                <w:lang w:eastAsia="id-ID"/>
              </w:rPr>
              <w:t>Skala Penelitian</w:t>
            </w:r>
          </w:p>
        </w:tc>
        <w:tc>
          <w:tcPr>
            <w:tcW w:w="2126" w:type="dxa"/>
            <w:tcBorders>
              <w:left w:val="nil"/>
              <w:bottom w:val="single" w:sz="4" w:space="0" w:color="000000"/>
              <w:right w:val="nil"/>
            </w:tcBorders>
            <w:shd w:val="clear" w:color="auto" w:fill="auto"/>
            <w:vAlign w:val="center"/>
          </w:tcPr>
          <w:p w14:paraId="2D94EDA4" w14:textId="77777777" w:rsidR="00D73E69" w:rsidRPr="00896900" w:rsidRDefault="00D73E69" w:rsidP="00CD4F36">
            <w:pPr>
              <w:pStyle w:val="NormalWeb"/>
              <w:widowControl w:val="0"/>
              <w:spacing w:before="0" w:beforeAutospacing="0" w:after="0" w:afterAutospacing="0"/>
              <w:jc w:val="center"/>
              <w:rPr>
                <w:b/>
                <w:bCs/>
                <w:sz w:val="22"/>
                <w:szCs w:val="22"/>
                <w:lang w:eastAsia="id-ID"/>
              </w:rPr>
            </w:pPr>
            <w:r w:rsidRPr="00896900">
              <w:rPr>
                <w:b/>
                <w:bCs/>
                <w:sz w:val="22"/>
                <w:szCs w:val="22"/>
                <w:lang w:eastAsia="id-ID"/>
              </w:rPr>
              <w:t>Keterangan</w:t>
            </w:r>
          </w:p>
        </w:tc>
      </w:tr>
      <w:tr w:rsidR="00D73E69" w:rsidRPr="00896900" w14:paraId="1125AB9A" w14:textId="77777777" w:rsidTr="00D73E69">
        <w:trPr>
          <w:jc w:val="center"/>
        </w:trPr>
        <w:tc>
          <w:tcPr>
            <w:tcW w:w="1985" w:type="dxa"/>
            <w:tcBorders>
              <w:left w:val="nil"/>
              <w:bottom w:val="nil"/>
              <w:right w:val="nil"/>
            </w:tcBorders>
            <w:shd w:val="clear" w:color="auto" w:fill="auto"/>
          </w:tcPr>
          <w:p w14:paraId="163AA381"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1</w:t>
            </w:r>
          </w:p>
        </w:tc>
        <w:tc>
          <w:tcPr>
            <w:tcW w:w="2126" w:type="dxa"/>
            <w:tcBorders>
              <w:left w:val="nil"/>
              <w:bottom w:val="nil"/>
              <w:right w:val="nil"/>
            </w:tcBorders>
            <w:shd w:val="clear" w:color="auto" w:fill="auto"/>
          </w:tcPr>
          <w:p w14:paraId="629F379F"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Sangat tidak setuju</w:t>
            </w:r>
          </w:p>
        </w:tc>
      </w:tr>
      <w:tr w:rsidR="00D73E69" w:rsidRPr="00896900" w14:paraId="4A7C5ECB" w14:textId="77777777" w:rsidTr="00D73E69">
        <w:trPr>
          <w:jc w:val="center"/>
        </w:trPr>
        <w:tc>
          <w:tcPr>
            <w:tcW w:w="1985" w:type="dxa"/>
            <w:tcBorders>
              <w:top w:val="nil"/>
              <w:left w:val="nil"/>
              <w:bottom w:val="nil"/>
              <w:right w:val="nil"/>
            </w:tcBorders>
            <w:shd w:val="clear" w:color="auto" w:fill="auto"/>
          </w:tcPr>
          <w:p w14:paraId="6D34E871"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2</w:t>
            </w:r>
          </w:p>
        </w:tc>
        <w:tc>
          <w:tcPr>
            <w:tcW w:w="2126" w:type="dxa"/>
            <w:tcBorders>
              <w:top w:val="nil"/>
              <w:left w:val="nil"/>
              <w:bottom w:val="nil"/>
              <w:right w:val="nil"/>
            </w:tcBorders>
            <w:shd w:val="clear" w:color="auto" w:fill="auto"/>
          </w:tcPr>
          <w:p w14:paraId="21C62B6B"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Tidak setuju</w:t>
            </w:r>
          </w:p>
        </w:tc>
      </w:tr>
      <w:tr w:rsidR="00D73E69" w:rsidRPr="00896900" w14:paraId="0009F5AB" w14:textId="77777777" w:rsidTr="00D73E69">
        <w:trPr>
          <w:jc w:val="center"/>
        </w:trPr>
        <w:tc>
          <w:tcPr>
            <w:tcW w:w="1985" w:type="dxa"/>
            <w:tcBorders>
              <w:top w:val="nil"/>
              <w:left w:val="nil"/>
              <w:bottom w:val="nil"/>
              <w:right w:val="nil"/>
            </w:tcBorders>
            <w:shd w:val="clear" w:color="auto" w:fill="auto"/>
          </w:tcPr>
          <w:p w14:paraId="204D710F"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3</w:t>
            </w:r>
          </w:p>
        </w:tc>
        <w:tc>
          <w:tcPr>
            <w:tcW w:w="2126" w:type="dxa"/>
            <w:tcBorders>
              <w:top w:val="nil"/>
              <w:left w:val="nil"/>
              <w:bottom w:val="nil"/>
              <w:right w:val="nil"/>
            </w:tcBorders>
            <w:shd w:val="clear" w:color="auto" w:fill="auto"/>
          </w:tcPr>
          <w:p w14:paraId="55F701B9"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Netral</w:t>
            </w:r>
          </w:p>
        </w:tc>
      </w:tr>
      <w:tr w:rsidR="00D73E69" w:rsidRPr="00896900" w14:paraId="7B27D8B2" w14:textId="77777777" w:rsidTr="00D73E69">
        <w:trPr>
          <w:jc w:val="center"/>
        </w:trPr>
        <w:tc>
          <w:tcPr>
            <w:tcW w:w="1985" w:type="dxa"/>
            <w:tcBorders>
              <w:top w:val="nil"/>
              <w:left w:val="nil"/>
              <w:bottom w:val="nil"/>
              <w:right w:val="nil"/>
            </w:tcBorders>
            <w:shd w:val="clear" w:color="auto" w:fill="auto"/>
          </w:tcPr>
          <w:p w14:paraId="19226456"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4</w:t>
            </w:r>
          </w:p>
        </w:tc>
        <w:tc>
          <w:tcPr>
            <w:tcW w:w="2126" w:type="dxa"/>
            <w:tcBorders>
              <w:top w:val="nil"/>
              <w:left w:val="nil"/>
              <w:bottom w:val="nil"/>
              <w:right w:val="nil"/>
            </w:tcBorders>
            <w:shd w:val="clear" w:color="auto" w:fill="auto"/>
          </w:tcPr>
          <w:p w14:paraId="576FE819"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Setuju</w:t>
            </w:r>
          </w:p>
        </w:tc>
      </w:tr>
      <w:tr w:rsidR="00D73E69" w:rsidRPr="00896900" w14:paraId="72AAE35A" w14:textId="77777777" w:rsidTr="00D73E69">
        <w:trPr>
          <w:jc w:val="center"/>
        </w:trPr>
        <w:tc>
          <w:tcPr>
            <w:tcW w:w="1985" w:type="dxa"/>
            <w:tcBorders>
              <w:top w:val="nil"/>
              <w:left w:val="nil"/>
              <w:right w:val="nil"/>
            </w:tcBorders>
            <w:shd w:val="clear" w:color="auto" w:fill="auto"/>
          </w:tcPr>
          <w:p w14:paraId="42B11595"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5</w:t>
            </w:r>
          </w:p>
        </w:tc>
        <w:tc>
          <w:tcPr>
            <w:tcW w:w="2126" w:type="dxa"/>
            <w:tcBorders>
              <w:top w:val="nil"/>
              <w:left w:val="nil"/>
              <w:right w:val="nil"/>
            </w:tcBorders>
            <w:shd w:val="clear" w:color="auto" w:fill="auto"/>
          </w:tcPr>
          <w:p w14:paraId="1E95C4C8"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Sangat setuju</w:t>
            </w:r>
          </w:p>
        </w:tc>
      </w:tr>
    </w:tbl>
    <w:p w14:paraId="4C10F329" w14:textId="77777777" w:rsidR="00D73E69" w:rsidRDefault="00D73E69" w:rsidP="00D73E69">
      <w:pPr>
        <w:jc w:val="center"/>
      </w:pPr>
    </w:p>
    <w:p w14:paraId="1991BCBC" w14:textId="4F92A4D9" w:rsidR="00D73E69" w:rsidRDefault="00D73E69" w:rsidP="00D73E69">
      <w:pPr>
        <w:widowControl w:val="0"/>
        <w:jc w:val="both"/>
        <w:rPr>
          <w:b/>
          <w:bCs/>
        </w:rPr>
      </w:pPr>
      <w:r>
        <w:rPr>
          <w:b/>
          <w:bCs/>
        </w:rPr>
        <w:t>6</w:t>
      </w:r>
      <w:r w:rsidR="00E046D8">
        <w:rPr>
          <w:b/>
          <w:bCs/>
        </w:rPr>
        <w:t>.</w:t>
      </w:r>
      <w:r>
        <w:rPr>
          <w:b/>
          <w:bCs/>
        </w:rPr>
        <w:t xml:space="preserve"> Kesimpulan </w:t>
      </w:r>
    </w:p>
    <w:p w14:paraId="07022FBF" w14:textId="3FBAEEAE" w:rsidR="00D73E69" w:rsidRDefault="00D73E69" w:rsidP="000807B6">
      <w:pPr>
        <w:widowControl w:val="0"/>
        <w:ind w:firstLine="851"/>
        <w:jc w:val="both"/>
      </w:pPr>
      <w:r w:rsidRPr="00FB09D7">
        <w:t xml:space="preserve">Setelah mengkaji </w:t>
      </w:r>
      <w:r>
        <w:t>kinerja pada aplikasi SIKS-NG</w:t>
      </w:r>
      <w:r w:rsidRPr="00FB09D7">
        <w:t xml:space="preserve"> peneliti memberikan </w:t>
      </w:r>
      <w:r>
        <w:t>hasil pen</w:t>
      </w:r>
      <w:r w:rsidR="00C614FF">
        <w:t>e</w:t>
      </w:r>
      <w:r>
        <w:t>litian</w:t>
      </w:r>
      <w:r w:rsidRPr="00FB09D7">
        <w:t xml:space="preserve"> dan</w:t>
      </w:r>
      <w:r w:rsidR="00C614FF">
        <w:t xml:space="preserve"> saran</w:t>
      </w:r>
      <w:r>
        <w:t xml:space="preserve"> berupa </w:t>
      </w:r>
      <w:r w:rsidR="00C614FF">
        <w:t xml:space="preserve">perbaikan untuk kedepannya </w:t>
      </w:r>
      <w:r>
        <w:t>kepada koordinator utama pada Dinas Sosial.</w:t>
      </w:r>
    </w:p>
    <w:p w14:paraId="4637D4F0" w14:textId="77777777" w:rsidR="00C614FF" w:rsidRDefault="00C614FF" w:rsidP="000807B6">
      <w:pPr>
        <w:widowControl w:val="0"/>
        <w:ind w:firstLine="851"/>
        <w:jc w:val="both"/>
      </w:pPr>
    </w:p>
    <w:p w14:paraId="2C5024B9" w14:textId="3B829906" w:rsidR="00C614FF" w:rsidRDefault="00C614FF" w:rsidP="00C614FF">
      <w:pPr>
        <w:widowControl w:val="0"/>
        <w:jc w:val="both"/>
        <w:rPr>
          <w:b/>
          <w:bCs/>
        </w:rPr>
      </w:pPr>
      <w:r>
        <w:rPr>
          <w:b/>
          <w:bCs/>
        </w:rPr>
        <w:t xml:space="preserve">7. Kerangka Pemikiran </w:t>
      </w:r>
    </w:p>
    <w:p w14:paraId="7C98F893" w14:textId="77777777" w:rsidR="00C614FF" w:rsidRDefault="00C614FF" w:rsidP="00C614FF">
      <w:pPr>
        <w:widowControl w:val="0"/>
        <w:jc w:val="both"/>
        <w:rPr>
          <w:b/>
          <w:bCs/>
        </w:rPr>
      </w:pPr>
    </w:p>
    <w:p w14:paraId="5C999E5E" w14:textId="4789B603" w:rsidR="00C614FF" w:rsidRDefault="00412266" w:rsidP="00C614FF">
      <w:pPr>
        <w:widowControl w:val="0"/>
        <w:jc w:val="center"/>
      </w:pPr>
      <w:r w:rsidRPr="00412266">
        <w:drawing>
          <wp:inline distT="0" distB="0" distL="0" distR="0" wp14:anchorId="1D12F394" wp14:editId="141A54BA">
            <wp:extent cx="4138132" cy="2428677"/>
            <wp:effectExtent l="0" t="0" r="0" b="0"/>
            <wp:docPr id="2028048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48395" name=""/>
                    <pic:cNvPicPr/>
                  </pic:nvPicPr>
                  <pic:blipFill>
                    <a:blip r:embed="rId17"/>
                    <a:stretch>
                      <a:fillRect/>
                    </a:stretch>
                  </pic:blipFill>
                  <pic:spPr>
                    <a:xfrm>
                      <a:off x="0" y="0"/>
                      <a:ext cx="4154833" cy="2438479"/>
                    </a:xfrm>
                    <a:prstGeom prst="rect">
                      <a:avLst/>
                    </a:prstGeom>
                  </pic:spPr>
                </pic:pic>
              </a:graphicData>
            </a:graphic>
          </wp:inline>
        </w:drawing>
      </w:r>
    </w:p>
    <w:p w14:paraId="29A80C90" w14:textId="77777777" w:rsidR="00412266" w:rsidRDefault="00412266" w:rsidP="00C614FF">
      <w:pPr>
        <w:widowControl w:val="0"/>
      </w:pPr>
    </w:p>
    <w:p w14:paraId="6DB5C731" w14:textId="29B541BF" w:rsidR="00C614FF" w:rsidRDefault="00423F6E" w:rsidP="00412266">
      <w:pPr>
        <w:widowControl w:val="0"/>
        <w:jc w:val="both"/>
      </w:pPr>
      <w:r>
        <w:t xml:space="preserve">H1: Perspektif kontribusi peruasahaan </w:t>
      </w:r>
      <w:r>
        <w:t>(X1)</w:t>
      </w:r>
      <w:r>
        <w:t xml:space="preserve"> terdapat berpengaruh terhadap Kinerja SIKS-NG (Y).</w:t>
      </w:r>
    </w:p>
    <w:p w14:paraId="3BF1FE18" w14:textId="38E12304" w:rsidR="00423F6E" w:rsidRDefault="00423F6E" w:rsidP="00412266">
      <w:pPr>
        <w:widowControl w:val="0"/>
        <w:jc w:val="both"/>
      </w:pPr>
      <w:r>
        <w:t xml:space="preserve">H2: Perspektif orientasi pengguna </w:t>
      </w:r>
      <w:r>
        <w:t>(X2)</w:t>
      </w:r>
      <w:r>
        <w:t xml:space="preserve"> terdapat berpengaruh pada Kinerja SIKS-NG (Y).</w:t>
      </w:r>
    </w:p>
    <w:p w14:paraId="689E985A" w14:textId="40ADB50C" w:rsidR="00423F6E" w:rsidRDefault="00423F6E" w:rsidP="00412266">
      <w:pPr>
        <w:widowControl w:val="0"/>
        <w:jc w:val="both"/>
      </w:pPr>
      <w:r>
        <w:t xml:space="preserve">H3: Perspektif </w:t>
      </w:r>
      <w:r w:rsidR="0083110D">
        <w:t>keunggulan operasional (X3) terdapat berpengaruh terhadap</w:t>
      </w:r>
      <w:r w:rsidR="00412266">
        <w:t xml:space="preserve"> Kinerja SIKS-NG (Y).</w:t>
      </w:r>
    </w:p>
    <w:p w14:paraId="6A7292A5" w14:textId="2EF6B16D" w:rsidR="00412266" w:rsidRPr="00C614FF" w:rsidRDefault="00412266" w:rsidP="00412266">
      <w:pPr>
        <w:widowControl w:val="0"/>
        <w:jc w:val="both"/>
      </w:pPr>
      <w:r>
        <w:t>H4: Perspektif orientasi masa depan (X4) terdapat berpengaruh terhadap Kinerja SIKS-NG (Y).</w:t>
      </w:r>
    </w:p>
    <w:p w14:paraId="184D45A5" w14:textId="77777777" w:rsidR="00D73E69" w:rsidRPr="00D95850" w:rsidRDefault="00D73E69" w:rsidP="00D73E69">
      <w:pPr>
        <w:jc w:val="center"/>
        <w:rPr>
          <w:b/>
          <w:lang w:val="it-IT"/>
        </w:rPr>
      </w:pPr>
    </w:p>
    <w:p w14:paraId="3E26096D" w14:textId="004A003A" w:rsidR="00D73E69" w:rsidRDefault="00D95850" w:rsidP="00D95850">
      <w:pPr>
        <w:jc w:val="both"/>
        <w:rPr>
          <w:b/>
        </w:rPr>
      </w:pPr>
      <w:r w:rsidRPr="00D95850">
        <w:rPr>
          <w:b/>
          <w:lang w:val="it-IT"/>
        </w:rPr>
        <w:t xml:space="preserve">HASIL DAN </w:t>
      </w:r>
      <w:r w:rsidRPr="00D95850">
        <w:rPr>
          <w:b/>
        </w:rPr>
        <w:t>PEMBAHASAN</w:t>
      </w:r>
    </w:p>
    <w:p w14:paraId="38094950" w14:textId="5A7A511C" w:rsidR="00D73E69" w:rsidRDefault="00D73E69" w:rsidP="00D73E69">
      <w:pPr>
        <w:widowControl w:val="0"/>
        <w:jc w:val="both"/>
        <w:rPr>
          <w:b/>
        </w:rPr>
      </w:pPr>
      <w:r>
        <w:rPr>
          <w:b/>
        </w:rPr>
        <w:t>Deskripsi Responden</w:t>
      </w:r>
    </w:p>
    <w:p w14:paraId="535CCC3E" w14:textId="77777777" w:rsidR="000807B6" w:rsidRDefault="000807B6" w:rsidP="00D73E69">
      <w:pPr>
        <w:widowControl w:val="0"/>
        <w:jc w:val="both"/>
        <w:rPr>
          <w:b/>
        </w:rPr>
      </w:pPr>
    </w:p>
    <w:p w14:paraId="5F39D51E" w14:textId="3D45E8B5" w:rsidR="00D73E69" w:rsidRDefault="00D73E69" w:rsidP="00D73E69">
      <w:pPr>
        <w:jc w:val="center"/>
        <w:rPr>
          <w:bCs/>
        </w:rPr>
      </w:pPr>
      <w:r>
        <w:rPr>
          <w:bCs/>
        </w:rPr>
        <w:t>Tabel 2. Karakteristik Responden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1134"/>
      </w:tblGrid>
      <w:tr w:rsidR="00D73E69" w:rsidRPr="00896900" w14:paraId="4D6ABB25" w14:textId="77777777" w:rsidTr="00896900">
        <w:trPr>
          <w:jc w:val="center"/>
        </w:trPr>
        <w:tc>
          <w:tcPr>
            <w:tcW w:w="2977" w:type="dxa"/>
            <w:gridSpan w:val="2"/>
            <w:tcBorders>
              <w:left w:val="nil"/>
              <w:right w:val="nil"/>
            </w:tcBorders>
            <w:shd w:val="clear" w:color="auto" w:fill="auto"/>
            <w:vAlign w:val="center"/>
          </w:tcPr>
          <w:p w14:paraId="24C1A1E0" w14:textId="77777777" w:rsidR="00D73E69" w:rsidRPr="00896900" w:rsidRDefault="00D73E69" w:rsidP="00CD4F36">
            <w:pPr>
              <w:pStyle w:val="NormalWeb"/>
              <w:widowControl w:val="0"/>
              <w:spacing w:before="0" w:beforeAutospacing="0" w:after="0" w:afterAutospacing="0"/>
              <w:jc w:val="center"/>
              <w:rPr>
                <w:b/>
                <w:bCs/>
                <w:sz w:val="22"/>
                <w:szCs w:val="22"/>
                <w:lang w:eastAsia="id-ID"/>
              </w:rPr>
            </w:pPr>
            <w:r w:rsidRPr="00896900">
              <w:rPr>
                <w:b/>
                <w:bCs/>
                <w:sz w:val="22"/>
                <w:szCs w:val="22"/>
                <w:lang w:eastAsia="id-ID"/>
              </w:rPr>
              <w:t>Karakteristik Responden</w:t>
            </w:r>
          </w:p>
        </w:tc>
        <w:tc>
          <w:tcPr>
            <w:tcW w:w="1134" w:type="dxa"/>
            <w:tcBorders>
              <w:left w:val="nil"/>
              <w:right w:val="nil"/>
            </w:tcBorders>
            <w:vAlign w:val="center"/>
          </w:tcPr>
          <w:p w14:paraId="336BE631" w14:textId="77777777" w:rsidR="00D73E69" w:rsidRPr="00896900" w:rsidRDefault="00D73E69" w:rsidP="00CD4F36">
            <w:pPr>
              <w:pStyle w:val="NormalWeb"/>
              <w:widowControl w:val="0"/>
              <w:spacing w:before="0" w:beforeAutospacing="0" w:after="0" w:afterAutospacing="0"/>
              <w:jc w:val="center"/>
              <w:rPr>
                <w:b/>
                <w:bCs/>
                <w:sz w:val="22"/>
                <w:szCs w:val="22"/>
                <w:lang w:eastAsia="id-ID"/>
              </w:rPr>
            </w:pPr>
            <w:r w:rsidRPr="00896900">
              <w:rPr>
                <w:b/>
                <w:bCs/>
                <w:sz w:val="22"/>
                <w:szCs w:val="22"/>
                <w:lang w:eastAsia="id-ID"/>
              </w:rPr>
              <w:t>Jumlah</w:t>
            </w:r>
          </w:p>
        </w:tc>
      </w:tr>
      <w:tr w:rsidR="00D73E69" w:rsidRPr="00896900" w14:paraId="60634572" w14:textId="77777777" w:rsidTr="00896900">
        <w:trPr>
          <w:jc w:val="center"/>
        </w:trPr>
        <w:tc>
          <w:tcPr>
            <w:tcW w:w="1135" w:type="dxa"/>
            <w:vMerge w:val="restart"/>
            <w:tcBorders>
              <w:left w:val="nil"/>
              <w:right w:val="nil"/>
            </w:tcBorders>
            <w:shd w:val="clear" w:color="auto" w:fill="auto"/>
            <w:vAlign w:val="center"/>
          </w:tcPr>
          <w:p w14:paraId="129A5003"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Jabatan</w:t>
            </w:r>
          </w:p>
        </w:tc>
        <w:tc>
          <w:tcPr>
            <w:tcW w:w="1842" w:type="dxa"/>
            <w:tcBorders>
              <w:left w:val="nil"/>
              <w:right w:val="nil"/>
            </w:tcBorders>
            <w:shd w:val="clear" w:color="auto" w:fill="auto"/>
            <w:vAlign w:val="center"/>
          </w:tcPr>
          <w:p w14:paraId="44FC4733"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Admin/Koordinator utama</w:t>
            </w:r>
          </w:p>
        </w:tc>
        <w:tc>
          <w:tcPr>
            <w:tcW w:w="1134" w:type="dxa"/>
            <w:tcBorders>
              <w:left w:val="nil"/>
              <w:right w:val="nil"/>
            </w:tcBorders>
            <w:vAlign w:val="center"/>
          </w:tcPr>
          <w:p w14:paraId="1D444DA4"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1 orang</w:t>
            </w:r>
          </w:p>
        </w:tc>
      </w:tr>
      <w:tr w:rsidR="00D73E69" w:rsidRPr="00896900" w14:paraId="761DCEB1" w14:textId="77777777" w:rsidTr="00896900">
        <w:trPr>
          <w:jc w:val="center"/>
        </w:trPr>
        <w:tc>
          <w:tcPr>
            <w:tcW w:w="1135" w:type="dxa"/>
            <w:vMerge/>
            <w:tcBorders>
              <w:left w:val="nil"/>
              <w:right w:val="nil"/>
            </w:tcBorders>
            <w:shd w:val="clear" w:color="auto" w:fill="auto"/>
          </w:tcPr>
          <w:p w14:paraId="5B6C2172" w14:textId="77777777" w:rsidR="00D73E69" w:rsidRPr="00896900" w:rsidRDefault="00D73E69" w:rsidP="00CD4F36">
            <w:pPr>
              <w:pStyle w:val="NormalWeb"/>
              <w:widowControl w:val="0"/>
              <w:spacing w:before="0" w:beforeAutospacing="0" w:after="0" w:afterAutospacing="0"/>
              <w:rPr>
                <w:sz w:val="22"/>
                <w:szCs w:val="22"/>
                <w:lang w:eastAsia="id-ID"/>
              </w:rPr>
            </w:pPr>
          </w:p>
        </w:tc>
        <w:tc>
          <w:tcPr>
            <w:tcW w:w="1842" w:type="dxa"/>
            <w:tcBorders>
              <w:left w:val="nil"/>
              <w:right w:val="nil"/>
            </w:tcBorders>
            <w:shd w:val="clear" w:color="auto" w:fill="auto"/>
            <w:vAlign w:val="center"/>
          </w:tcPr>
          <w:p w14:paraId="5E4BF5FE"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Admin instansi</w:t>
            </w:r>
          </w:p>
        </w:tc>
        <w:tc>
          <w:tcPr>
            <w:tcW w:w="1134" w:type="dxa"/>
            <w:tcBorders>
              <w:left w:val="nil"/>
              <w:right w:val="nil"/>
            </w:tcBorders>
            <w:vAlign w:val="center"/>
          </w:tcPr>
          <w:p w14:paraId="2328FA7A"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10 orang</w:t>
            </w:r>
          </w:p>
        </w:tc>
      </w:tr>
      <w:tr w:rsidR="00D73E69" w:rsidRPr="00896900" w14:paraId="78103252" w14:textId="77777777" w:rsidTr="00896900">
        <w:trPr>
          <w:jc w:val="center"/>
        </w:trPr>
        <w:tc>
          <w:tcPr>
            <w:tcW w:w="1135" w:type="dxa"/>
            <w:vMerge/>
            <w:tcBorders>
              <w:left w:val="nil"/>
              <w:right w:val="nil"/>
            </w:tcBorders>
            <w:shd w:val="clear" w:color="auto" w:fill="auto"/>
          </w:tcPr>
          <w:p w14:paraId="708F5B3A" w14:textId="77777777" w:rsidR="00D73E69" w:rsidRPr="00896900" w:rsidRDefault="00D73E69" w:rsidP="00CD4F36">
            <w:pPr>
              <w:pStyle w:val="NormalWeb"/>
              <w:widowControl w:val="0"/>
              <w:spacing w:before="0" w:beforeAutospacing="0" w:after="0" w:afterAutospacing="0"/>
              <w:jc w:val="center"/>
              <w:rPr>
                <w:sz w:val="22"/>
                <w:szCs w:val="22"/>
                <w:lang w:eastAsia="id-ID"/>
              </w:rPr>
            </w:pPr>
          </w:p>
        </w:tc>
        <w:tc>
          <w:tcPr>
            <w:tcW w:w="1842" w:type="dxa"/>
            <w:tcBorders>
              <w:left w:val="nil"/>
              <w:right w:val="nil"/>
            </w:tcBorders>
            <w:shd w:val="clear" w:color="auto" w:fill="auto"/>
            <w:vAlign w:val="center"/>
          </w:tcPr>
          <w:p w14:paraId="46ABB4E2"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User pengguna</w:t>
            </w:r>
          </w:p>
        </w:tc>
        <w:tc>
          <w:tcPr>
            <w:tcW w:w="1134" w:type="dxa"/>
            <w:tcBorders>
              <w:left w:val="nil"/>
              <w:right w:val="nil"/>
            </w:tcBorders>
            <w:vAlign w:val="center"/>
          </w:tcPr>
          <w:p w14:paraId="444722D6"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20 orang</w:t>
            </w:r>
          </w:p>
        </w:tc>
      </w:tr>
      <w:tr w:rsidR="00D73E69" w:rsidRPr="00896900" w14:paraId="6D8A4466" w14:textId="77777777" w:rsidTr="00896900">
        <w:trPr>
          <w:jc w:val="center"/>
        </w:trPr>
        <w:tc>
          <w:tcPr>
            <w:tcW w:w="1135" w:type="dxa"/>
            <w:vMerge w:val="restart"/>
            <w:tcBorders>
              <w:left w:val="nil"/>
              <w:right w:val="nil"/>
            </w:tcBorders>
            <w:shd w:val="clear" w:color="auto" w:fill="auto"/>
            <w:vAlign w:val="center"/>
          </w:tcPr>
          <w:p w14:paraId="2067780A" w14:textId="77777777" w:rsidR="00D73E69" w:rsidRPr="00896900" w:rsidRDefault="00D73E69" w:rsidP="00CD4F36">
            <w:pPr>
              <w:pStyle w:val="NormalWeb"/>
              <w:widowControl w:val="0"/>
              <w:spacing w:before="0" w:after="0"/>
              <w:jc w:val="center"/>
              <w:rPr>
                <w:sz w:val="22"/>
                <w:szCs w:val="22"/>
                <w:lang w:eastAsia="id-ID"/>
              </w:rPr>
            </w:pPr>
            <w:r w:rsidRPr="00896900">
              <w:rPr>
                <w:sz w:val="22"/>
                <w:szCs w:val="22"/>
                <w:lang w:eastAsia="id-ID"/>
              </w:rPr>
              <w:t>Usia</w:t>
            </w:r>
          </w:p>
        </w:tc>
        <w:tc>
          <w:tcPr>
            <w:tcW w:w="1842" w:type="dxa"/>
            <w:tcBorders>
              <w:left w:val="nil"/>
              <w:right w:val="nil"/>
            </w:tcBorders>
            <w:shd w:val="clear" w:color="auto" w:fill="auto"/>
            <w:vAlign w:val="center"/>
          </w:tcPr>
          <w:p w14:paraId="3C74E20A"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Umur (30-40)</w:t>
            </w:r>
          </w:p>
        </w:tc>
        <w:tc>
          <w:tcPr>
            <w:tcW w:w="1134" w:type="dxa"/>
            <w:tcBorders>
              <w:left w:val="nil"/>
              <w:right w:val="nil"/>
            </w:tcBorders>
            <w:vAlign w:val="center"/>
          </w:tcPr>
          <w:p w14:paraId="6B105B45"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15 orang</w:t>
            </w:r>
          </w:p>
        </w:tc>
      </w:tr>
      <w:tr w:rsidR="00D73E69" w:rsidRPr="00896900" w14:paraId="5E30E748" w14:textId="77777777" w:rsidTr="00896900">
        <w:trPr>
          <w:jc w:val="center"/>
        </w:trPr>
        <w:tc>
          <w:tcPr>
            <w:tcW w:w="1135" w:type="dxa"/>
            <w:vMerge/>
            <w:tcBorders>
              <w:left w:val="nil"/>
              <w:right w:val="nil"/>
            </w:tcBorders>
            <w:shd w:val="clear" w:color="auto" w:fill="auto"/>
          </w:tcPr>
          <w:p w14:paraId="6C6EF144" w14:textId="77777777" w:rsidR="00D73E69" w:rsidRPr="00896900" w:rsidRDefault="00D73E69" w:rsidP="00CD4F36">
            <w:pPr>
              <w:pStyle w:val="NormalWeb"/>
              <w:widowControl w:val="0"/>
              <w:spacing w:before="0" w:beforeAutospacing="0" w:after="0" w:afterAutospacing="0"/>
              <w:jc w:val="center"/>
              <w:rPr>
                <w:sz w:val="22"/>
                <w:szCs w:val="22"/>
                <w:lang w:eastAsia="id-ID"/>
              </w:rPr>
            </w:pPr>
          </w:p>
        </w:tc>
        <w:tc>
          <w:tcPr>
            <w:tcW w:w="1842" w:type="dxa"/>
            <w:tcBorders>
              <w:left w:val="nil"/>
              <w:right w:val="nil"/>
            </w:tcBorders>
            <w:shd w:val="clear" w:color="auto" w:fill="auto"/>
            <w:vAlign w:val="center"/>
          </w:tcPr>
          <w:p w14:paraId="772AB36A"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Umur (40-50)</w:t>
            </w:r>
          </w:p>
        </w:tc>
        <w:tc>
          <w:tcPr>
            <w:tcW w:w="1134" w:type="dxa"/>
            <w:tcBorders>
              <w:left w:val="nil"/>
              <w:right w:val="nil"/>
            </w:tcBorders>
            <w:vAlign w:val="center"/>
          </w:tcPr>
          <w:p w14:paraId="3C31D122"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16 orang</w:t>
            </w:r>
          </w:p>
        </w:tc>
      </w:tr>
      <w:tr w:rsidR="00D73E69" w:rsidRPr="00896900" w14:paraId="1282188E" w14:textId="77777777" w:rsidTr="00896900">
        <w:trPr>
          <w:jc w:val="center"/>
        </w:trPr>
        <w:tc>
          <w:tcPr>
            <w:tcW w:w="1135" w:type="dxa"/>
            <w:vMerge w:val="restart"/>
            <w:tcBorders>
              <w:left w:val="nil"/>
              <w:right w:val="nil"/>
            </w:tcBorders>
            <w:shd w:val="clear" w:color="auto" w:fill="auto"/>
            <w:vAlign w:val="center"/>
          </w:tcPr>
          <w:p w14:paraId="15259E82"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Jenis Kelamin</w:t>
            </w:r>
          </w:p>
        </w:tc>
        <w:tc>
          <w:tcPr>
            <w:tcW w:w="1842" w:type="dxa"/>
            <w:tcBorders>
              <w:left w:val="nil"/>
              <w:right w:val="nil"/>
            </w:tcBorders>
            <w:shd w:val="clear" w:color="auto" w:fill="auto"/>
            <w:vAlign w:val="center"/>
          </w:tcPr>
          <w:p w14:paraId="5F3EA389"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Laki-laki</w:t>
            </w:r>
          </w:p>
        </w:tc>
        <w:tc>
          <w:tcPr>
            <w:tcW w:w="1134" w:type="dxa"/>
            <w:tcBorders>
              <w:left w:val="nil"/>
              <w:right w:val="nil"/>
            </w:tcBorders>
            <w:vAlign w:val="center"/>
          </w:tcPr>
          <w:p w14:paraId="0114B576"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16 orang</w:t>
            </w:r>
          </w:p>
        </w:tc>
      </w:tr>
      <w:tr w:rsidR="00D73E69" w:rsidRPr="00896900" w14:paraId="548AEAA0" w14:textId="77777777" w:rsidTr="00896900">
        <w:trPr>
          <w:jc w:val="center"/>
        </w:trPr>
        <w:tc>
          <w:tcPr>
            <w:tcW w:w="1135" w:type="dxa"/>
            <w:vMerge/>
            <w:tcBorders>
              <w:left w:val="nil"/>
              <w:right w:val="nil"/>
            </w:tcBorders>
            <w:shd w:val="clear" w:color="auto" w:fill="auto"/>
          </w:tcPr>
          <w:p w14:paraId="23F4CB44" w14:textId="77777777" w:rsidR="00D73E69" w:rsidRPr="00896900" w:rsidRDefault="00D73E69" w:rsidP="00CD4F36">
            <w:pPr>
              <w:pStyle w:val="NormalWeb"/>
              <w:widowControl w:val="0"/>
              <w:spacing w:before="0" w:beforeAutospacing="0" w:after="0" w:afterAutospacing="0"/>
              <w:jc w:val="center"/>
              <w:rPr>
                <w:sz w:val="22"/>
                <w:szCs w:val="22"/>
                <w:lang w:eastAsia="id-ID"/>
              </w:rPr>
            </w:pPr>
          </w:p>
        </w:tc>
        <w:tc>
          <w:tcPr>
            <w:tcW w:w="1842" w:type="dxa"/>
            <w:tcBorders>
              <w:left w:val="nil"/>
              <w:right w:val="nil"/>
            </w:tcBorders>
            <w:shd w:val="clear" w:color="auto" w:fill="auto"/>
            <w:vAlign w:val="center"/>
          </w:tcPr>
          <w:p w14:paraId="0126C038"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Perempuan</w:t>
            </w:r>
          </w:p>
        </w:tc>
        <w:tc>
          <w:tcPr>
            <w:tcW w:w="1134" w:type="dxa"/>
            <w:tcBorders>
              <w:left w:val="nil"/>
              <w:right w:val="nil"/>
            </w:tcBorders>
            <w:vAlign w:val="center"/>
          </w:tcPr>
          <w:p w14:paraId="46A8CB45" w14:textId="77777777" w:rsidR="00D73E69" w:rsidRPr="00896900" w:rsidRDefault="00D73E69" w:rsidP="00CD4F36">
            <w:pPr>
              <w:pStyle w:val="NormalWeb"/>
              <w:widowControl w:val="0"/>
              <w:spacing w:before="0" w:beforeAutospacing="0" w:after="0" w:afterAutospacing="0"/>
              <w:jc w:val="center"/>
              <w:rPr>
                <w:sz w:val="22"/>
                <w:szCs w:val="22"/>
                <w:lang w:eastAsia="id-ID"/>
              </w:rPr>
            </w:pPr>
            <w:r w:rsidRPr="00896900">
              <w:rPr>
                <w:sz w:val="22"/>
                <w:szCs w:val="22"/>
                <w:lang w:eastAsia="id-ID"/>
              </w:rPr>
              <w:t>15 orang</w:t>
            </w:r>
          </w:p>
        </w:tc>
      </w:tr>
    </w:tbl>
    <w:p w14:paraId="1D262448" w14:textId="77777777" w:rsidR="00D73E69" w:rsidRDefault="00D73E69" w:rsidP="00D73E69">
      <w:pPr>
        <w:widowControl w:val="0"/>
        <w:autoSpaceDE w:val="0"/>
        <w:autoSpaceDN w:val="0"/>
        <w:adjustRightInd w:val="0"/>
        <w:ind w:left="2127" w:hanging="142"/>
        <w:rPr>
          <w:sz w:val="20"/>
          <w:szCs w:val="20"/>
        </w:rPr>
      </w:pPr>
      <w:r w:rsidRPr="00726C78">
        <w:rPr>
          <w:sz w:val="20"/>
          <w:szCs w:val="20"/>
        </w:rPr>
        <w:t>(Sumber: D</w:t>
      </w:r>
      <w:r>
        <w:rPr>
          <w:sz w:val="20"/>
          <w:szCs w:val="20"/>
        </w:rPr>
        <w:t>ata responden</w:t>
      </w:r>
      <w:r w:rsidRPr="00726C78">
        <w:rPr>
          <w:sz w:val="20"/>
          <w:szCs w:val="20"/>
        </w:rPr>
        <w:t>, 2023)</w:t>
      </w:r>
    </w:p>
    <w:p w14:paraId="3663319E" w14:textId="77777777" w:rsidR="00D73E69" w:rsidRDefault="00D73E69" w:rsidP="00D73E69">
      <w:pPr>
        <w:widowControl w:val="0"/>
        <w:autoSpaceDE w:val="0"/>
        <w:autoSpaceDN w:val="0"/>
        <w:adjustRightInd w:val="0"/>
        <w:ind w:firstLine="720"/>
        <w:jc w:val="both"/>
        <w:rPr>
          <w:lang w:val="id-ID"/>
        </w:rPr>
      </w:pPr>
    </w:p>
    <w:p w14:paraId="2481D6D8" w14:textId="067E4D2B" w:rsidR="00D73E69" w:rsidRDefault="00D73E69" w:rsidP="000807B6">
      <w:pPr>
        <w:widowControl w:val="0"/>
        <w:autoSpaceDE w:val="0"/>
        <w:autoSpaceDN w:val="0"/>
        <w:adjustRightInd w:val="0"/>
        <w:ind w:firstLine="851"/>
        <w:jc w:val="both"/>
        <w:rPr>
          <w:sz w:val="20"/>
          <w:szCs w:val="20"/>
        </w:rPr>
      </w:pPr>
      <w:r w:rsidRPr="0033541A">
        <w:rPr>
          <w:lang w:val="id-ID"/>
        </w:rPr>
        <w:t xml:space="preserve">Dalam pengoperasian penggunaan SIKS-NG ini berjumlah 1 orang Admin/koordinator utama, 10 orang admin pada instansi, dan 54 orang user pengguna yang terdiri masing-masing setiap kecamatan. Terdapat </w:t>
      </w:r>
      <w:r>
        <w:t>3</w:t>
      </w:r>
      <w:r w:rsidRPr="0033541A">
        <w:rPr>
          <w:lang w:val="id-ID"/>
        </w:rPr>
        <w:t xml:space="preserve">1 sampel yang telah ditentukan pada tahap ini yang terdiri dari 1 admin/koordinator utama, 10 orang admin isntansi dan </w:t>
      </w:r>
      <w:r>
        <w:t>20</w:t>
      </w:r>
      <w:r w:rsidRPr="0033541A">
        <w:rPr>
          <w:lang w:val="id-ID"/>
        </w:rPr>
        <w:t xml:space="preserve"> orang user pengguna yang terdiri dari masing-ma</w:t>
      </w:r>
      <w:r>
        <w:t>s</w:t>
      </w:r>
      <w:r w:rsidRPr="0033541A">
        <w:rPr>
          <w:lang w:val="id-ID"/>
        </w:rPr>
        <w:t xml:space="preserve">ing kecamatan. Proses pemilihan dilakukan dengan menggunakan teknik non-probabilitas atau purposive sampling yang mempertimbangkan kriteria tertentu untuk memastikan populasi yang relevan. Dari hasil penyebaran kuesioner kepada </w:t>
      </w:r>
      <w:r>
        <w:t>3</w:t>
      </w:r>
      <w:r w:rsidRPr="0033541A">
        <w:rPr>
          <w:lang w:val="id-ID"/>
        </w:rPr>
        <w:t>1 pengguna aplikasi SIKS-NG, dapat diperoleh pengukuran pencapaian menggunakan IT balanced scorecard</w:t>
      </w:r>
      <w:r>
        <w:t>.</w:t>
      </w:r>
    </w:p>
    <w:p w14:paraId="67516B8E" w14:textId="77777777" w:rsidR="00D73E69" w:rsidRDefault="00D73E69" w:rsidP="00D73E69">
      <w:pPr>
        <w:rPr>
          <w:bCs/>
        </w:rPr>
      </w:pPr>
    </w:p>
    <w:p w14:paraId="291C7E21" w14:textId="6E689967" w:rsidR="00D73E69" w:rsidRDefault="00D73E69" w:rsidP="00D73E69">
      <w:pPr>
        <w:rPr>
          <w:b/>
        </w:rPr>
      </w:pPr>
      <w:r>
        <w:rPr>
          <w:b/>
        </w:rPr>
        <w:t xml:space="preserve">Uji Validitas </w:t>
      </w:r>
    </w:p>
    <w:p w14:paraId="0DE5C2F7" w14:textId="77777777" w:rsidR="00D73E69" w:rsidRDefault="00D73E69" w:rsidP="00D73E69">
      <w:pPr>
        <w:rPr>
          <w:b/>
        </w:rPr>
      </w:pPr>
    </w:p>
    <w:p w14:paraId="22D9C7DA" w14:textId="59FE5D1A" w:rsidR="00D73E69" w:rsidRPr="00D73E69" w:rsidRDefault="00D73E69" w:rsidP="00D73E69">
      <w:pPr>
        <w:jc w:val="center"/>
        <w:rPr>
          <w:bCs/>
        </w:rPr>
      </w:pPr>
      <w:r>
        <w:rPr>
          <w:bCs/>
        </w:rPr>
        <w:t>Tabel 3. Uji Validitas</w:t>
      </w:r>
    </w:p>
    <w:tbl>
      <w:tblPr>
        <w:tblW w:w="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8"/>
        <w:gridCol w:w="994"/>
        <w:gridCol w:w="848"/>
        <w:gridCol w:w="1375"/>
      </w:tblGrid>
      <w:tr w:rsidR="00D73E69" w:rsidRPr="00896900" w14:paraId="3BC22934" w14:textId="77777777" w:rsidTr="00CD4F36">
        <w:trPr>
          <w:jc w:val="center"/>
        </w:trPr>
        <w:tc>
          <w:tcPr>
            <w:tcW w:w="1178" w:type="dxa"/>
            <w:tcBorders>
              <w:left w:val="nil"/>
              <w:bottom w:val="single" w:sz="4" w:space="0" w:color="000000"/>
              <w:right w:val="nil"/>
            </w:tcBorders>
            <w:shd w:val="clear" w:color="auto" w:fill="auto"/>
            <w:vAlign w:val="center"/>
          </w:tcPr>
          <w:p w14:paraId="523849D6" w14:textId="77777777" w:rsidR="00D73E69" w:rsidRPr="00896900" w:rsidRDefault="00D73E69"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R hitung</w:t>
            </w:r>
          </w:p>
        </w:tc>
        <w:tc>
          <w:tcPr>
            <w:tcW w:w="994" w:type="dxa"/>
            <w:tcBorders>
              <w:left w:val="nil"/>
              <w:bottom w:val="single" w:sz="4" w:space="0" w:color="000000"/>
              <w:right w:val="nil"/>
            </w:tcBorders>
          </w:tcPr>
          <w:p w14:paraId="54758350" w14:textId="77777777" w:rsidR="00D73E69" w:rsidRPr="00896900" w:rsidRDefault="00D73E69"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R tabel 5%</w:t>
            </w:r>
          </w:p>
        </w:tc>
        <w:tc>
          <w:tcPr>
            <w:tcW w:w="848" w:type="dxa"/>
            <w:tcBorders>
              <w:left w:val="nil"/>
              <w:bottom w:val="single" w:sz="4" w:space="0" w:color="000000"/>
              <w:right w:val="nil"/>
            </w:tcBorders>
            <w:vAlign w:val="center"/>
          </w:tcPr>
          <w:p w14:paraId="3B3B7578" w14:textId="77777777" w:rsidR="00D73E69" w:rsidRPr="00896900" w:rsidRDefault="00D73E69"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N</w:t>
            </w:r>
          </w:p>
        </w:tc>
        <w:tc>
          <w:tcPr>
            <w:tcW w:w="1375" w:type="dxa"/>
            <w:tcBorders>
              <w:left w:val="nil"/>
              <w:bottom w:val="single" w:sz="4" w:space="0" w:color="000000"/>
              <w:right w:val="nil"/>
            </w:tcBorders>
            <w:shd w:val="clear" w:color="auto" w:fill="auto"/>
            <w:vAlign w:val="center"/>
          </w:tcPr>
          <w:p w14:paraId="73165B86" w14:textId="77777777" w:rsidR="00D73E69" w:rsidRPr="00896900" w:rsidRDefault="00D73E69"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Keterangan</w:t>
            </w:r>
          </w:p>
        </w:tc>
      </w:tr>
      <w:tr w:rsidR="00D73E69" w:rsidRPr="00896900" w14:paraId="29AB6254" w14:textId="77777777" w:rsidTr="00CD4F36">
        <w:trPr>
          <w:jc w:val="center"/>
        </w:trPr>
        <w:tc>
          <w:tcPr>
            <w:tcW w:w="1178" w:type="dxa"/>
            <w:tcBorders>
              <w:left w:val="nil"/>
              <w:bottom w:val="nil"/>
              <w:right w:val="nil"/>
            </w:tcBorders>
            <w:shd w:val="clear" w:color="auto" w:fill="auto"/>
          </w:tcPr>
          <w:p w14:paraId="22B37DBE" w14:textId="77777777" w:rsidR="00D73E69" w:rsidRPr="00896900" w:rsidRDefault="00D73E69" w:rsidP="00CD4F36">
            <w:pPr>
              <w:pStyle w:val="NormalWeb"/>
              <w:widowControl w:val="0"/>
              <w:spacing w:before="0" w:beforeAutospacing="0" w:after="0" w:afterAutospacing="0"/>
              <w:jc w:val="center"/>
              <w:rPr>
                <w:sz w:val="20"/>
                <w:szCs w:val="20"/>
                <w:lang w:eastAsia="id-ID"/>
              </w:rPr>
            </w:pPr>
            <w:r w:rsidRPr="00896900">
              <w:rPr>
                <w:sz w:val="20"/>
                <w:szCs w:val="20"/>
                <w:lang w:eastAsia="id-ID"/>
              </w:rPr>
              <w:t>0,618</w:t>
            </w:r>
          </w:p>
        </w:tc>
        <w:tc>
          <w:tcPr>
            <w:tcW w:w="994" w:type="dxa"/>
            <w:tcBorders>
              <w:left w:val="nil"/>
              <w:bottom w:val="nil"/>
              <w:right w:val="nil"/>
            </w:tcBorders>
          </w:tcPr>
          <w:p w14:paraId="5AEBB14C" w14:textId="77777777" w:rsidR="00D73E69" w:rsidRPr="00896900" w:rsidRDefault="00D73E69" w:rsidP="00CD4F36">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left w:val="nil"/>
              <w:bottom w:val="nil"/>
              <w:right w:val="nil"/>
            </w:tcBorders>
          </w:tcPr>
          <w:p w14:paraId="1EFD9132" w14:textId="77777777" w:rsidR="00D73E69" w:rsidRPr="00896900" w:rsidRDefault="00D73E69" w:rsidP="00CD4F36">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left w:val="nil"/>
              <w:bottom w:val="nil"/>
              <w:right w:val="nil"/>
            </w:tcBorders>
            <w:shd w:val="clear" w:color="auto" w:fill="auto"/>
          </w:tcPr>
          <w:p w14:paraId="00B7E3D0" w14:textId="02646814" w:rsidR="00D73E69" w:rsidRPr="00896900" w:rsidRDefault="00211D6A" w:rsidP="00CD4F36">
            <w:pPr>
              <w:pStyle w:val="NormalWeb"/>
              <w:widowControl w:val="0"/>
              <w:spacing w:before="0" w:beforeAutospacing="0" w:after="0" w:afterAutospacing="0"/>
              <w:jc w:val="center"/>
              <w:rPr>
                <w:sz w:val="20"/>
                <w:szCs w:val="20"/>
                <w:lang w:eastAsia="id-ID"/>
              </w:rPr>
            </w:pPr>
            <w:r>
              <w:rPr>
                <w:sz w:val="20"/>
                <w:szCs w:val="20"/>
                <w:lang w:eastAsia="id-ID"/>
              </w:rPr>
              <w:t>Sah</w:t>
            </w:r>
          </w:p>
        </w:tc>
      </w:tr>
      <w:tr w:rsidR="00211D6A" w:rsidRPr="00896900" w14:paraId="64BAE80B" w14:textId="77777777" w:rsidTr="00CD4F36">
        <w:trPr>
          <w:jc w:val="center"/>
        </w:trPr>
        <w:tc>
          <w:tcPr>
            <w:tcW w:w="1178" w:type="dxa"/>
            <w:tcBorders>
              <w:top w:val="nil"/>
              <w:left w:val="nil"/>
              <w:bottom w:val="nil"/>
              <w:right w:val="nil"/>
            </w:tcBorders>
            <w:shd w:val="clear" w:color="auto" w:fill="auto"/>
          </w:tcPr>
          <w:p w14:paraId="2EE7FA19"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0,593</w:t>
            </w:r>
          </w:p>
        </w:tc>
        <w:tc>
          <w:tcPr>
            <w:tcW w:w="994" w:type="dxa"/>
            <w:tcBorders>
              <w:top w:val="nil"/>
              <w:left w:val="nil"/>
              <w:bottom w:val="nil"/>
              <w:right w:val="nil"/>
            </w:tcBorders>
          </w:tcPr>
          <w:p w14:paraId="14725E4C"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02985734"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29560998" w14:textId="3E81F6C8"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18E6D407" w14:textId="77777777" w:rsidTr="00CD4F36">
        <w:trPr>
          <w:jc w:val="center"/>
        </w:trPr>
        <w:tc>
          <w:tcPr>
            <w:tcW w:w="1178" w:type="dxa"/>
            <w:tcBorders>
              <w:top w:val="nil"/>
              <w:left w:val="nil"/>
              <w:bottom w:val="nil"/>
              <w:right w:val="nil"/>
            </w:tcBorders>
            <w:shd w:val="clear" w:color="auto" w:fill="auto"/>
          </w:tcPr>
          <w:p w14:paraId="7164E2B2"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 xml:space="preserve">0,533 </w:t>
            </w:r>
          </w:p>
        </w:tc>
        <w:tc>
          <w:tcPr>
            <w:tcW w:w="994" w:type="dxa"/>
            <w:tcBorders>
              <w:top w:val="nil"/>
              <w:left w:val="nil"/>
              <w:bottom w:val="nil"/>
              <w:right w:val="nil"/>
            </w:tcBorders>
          </w:tcPr>
          <w:p w14:paraId="4659B003"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79C24BE9"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2DE72E45" w14:textId="638580B3"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11B83D5E" w14:textId="77777777" w:rsidTr="00CD4F36">
        <w:trPr>
          <w:jc w:val="center"/>
        </w:trPr>
        <w:tc>
          <w:tcPr>
            <w:tcW w:w="1178" w:type="dxa"/>
            <w:tcBorders>
              <w:top w:val="nil"/>
              <w:left w:val="nil"/>
              <w:bottom w:val="nil"/>
              <w:right w:val="nil"/>
            </w:tcBorders>
            <w:shd w:val="clear" w:color="auto" w:fill="auto"/>
          </w:tcPr>
          <w:p w14:paraId="6A60C48A"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0,526</w:t>
            </w:r>
          </w:p>
        </w:tc>
        <w:tc>
          <w:tcPr>
            <w:tcW w:w="994" w:type="dxa"/>
            <w:tcBorders>
              <w:top w:val="nil"/>
              <w:left w:val="nil"/>
              <w:bottom w:val="nil"/>
              <w:right w:val="nil"/>
            </w:tcBorders>
          </w:tcPr>
          <w:p w14:paraId="1D60E496"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292E0B09"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666A291D" w14:textId="0F73F232"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1BBA9A73" w14:textId="77777777" w:rsidTr="00CD4F36">
        <w:trPr>
          <w:jc w:val="center"/>
        </w:trPr>
        <w:tc>
          <w:tcPr>
            <w:tcW w:w="1178" w:type="dxa"/>
            <w:tcBorders>
              <w:top w:val="nil"/>
              <w:left w:val="nil"/>
              <w:bottom w:val="nil"/>
              <w:right w:val="nil"/>
            </w:tcBorders>
            <w:shd w:val="clear" w:color="auto" w:fill="auto"/>
          </w:tcPr>
          <w:p w14:paraId="6416EDFA"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0,580</w:t>
            </w:r>
          </w:p>
        </w:tc>
        <w:tc>
          <w:tcPr>
            <w:tcW w:w="994" w:type="dxa"/>
            <w:tcBorders>
              <w:top w:val="nil"/>
              <w:left w:val="nil"/>
              <w:bottom w:val="nil"/>
              <w:right w:val="nil"/>
            </w:tcBorders>
          </w:tcPr>
          <w:p w14:paraId="5EB47DD0"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4D4B8747"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65918C27" w14:textId="39C4DC24"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03064754" w14:textId="77777777" w:rsidTr="00CD4F36">
        <w:trPr>
          <w:jc w:val="center"/>
        </w:trPr>
        <w:tc>
          <w:tcPr>
            <w:tcW w:w="1178" w:type="dxa"/>
            <w:tcBorders>
              <w:top w:val="nil"/>
              <w:left w:val="nil"/>
              <w:bottom w:val="nil"/>
              <w:right w:val="nil"/>
            </w:tcBorders>
            <w:shd w:val="clear" w:color="auto" w:fill="auto"/>
          </w:tcPr>
          <w:p w14:paraId="60C3DEEE"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0,470</w:t>
            </w:r>
          </w:p>
        </w:tc>
        <w:tc>
          <w:tcPr>
            <w:tcW w:w="994" w:type="dxa"/>
            <w:tcBorders>
              <w:top w:val="nil"/>
              <w:left w:val="nil"/>
              <w:bottom w:val="nil"/>
              <w:right w:val="nil"/>
            </w:tcBorders>
          </w:tcPr>
          <w:p w14:paraId="554C304B"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66E5934C"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1050B396" w14:textId="7960A94D"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39E0231C" w14:textId="77777777" w:rsidTr="00CD4F36">
        <w:trPr>
          <w:jc w:val="center"/>
        </w:trPr>
        <w:tc>
          <w:tcPr>
            <w:tcW w:w="1178" w:type="dxa"/>
            <w:tcBorders>
              <w:top w:val="nil"/>
              <w:left w:val="nil"/>
              <w:bottom w:val="nil"/>
              <w:right w:val="nil"/>
            </w:tcBorders>
            <w:shd w:val="clear" w:color="auto" w:fill="auto"/>
          </w:tcPr>
          <w:p w14:paraId="22EB2015"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0,586</w:t>
            </w:r>
          </w:p>
        </w:tc>
        <w:tc>
          <w:tcPr>
            <w:tcW w:w="994" w:type="dxa"/>
            <w:tcBorders>
              <w:top w:val="nil"/>
              <w:left w:val="nil"/>
              <w:bottom w:val="nil"/>
              <w:right w:val="nil"/>
            </w:tcBorders>
          </w:tcPr>
          <w:p w14:paraId="313A92CF"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2F1EDD20"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4E15EADE" w14:textId="58DB5AD1"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41A705F4" w14:textId="77777777" w:rsidTr="00CD4F36">
        <w:trPr>
          <w:jc w:val="center"/>
        </w:trPr>
        <w:tc>
          <w:tcPr>
            <w:tcW w:w="1178" w:type="dxa"/>
            <w:tcBorders>
              <w:top w:val="nil"/>
              <w:left w:val="nil"/>
              <w:bottom w:val="nil"/>
              <w:right w:val="nil"/>
            </w:tcBorders>
            <w:shd w:val="clear" w:color="auto" w:fill="auto"/>
          </w:tcPr>
          <w:p w14:paraId="66AFC88E"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0,622</w:t>
            </w:r>
          </w:p>
        </w:tc>
        <w:tc>
          <w:tcPr>
            <w:tcW w:w="994" w:type="dxa"/>
            <w:tcBorders>
              <w:top w:val="nil"/>
              <w:left w:val="nil"/>
              <w:bottom w:val="nil"/>
              <w:right w:val="nil"/>
            </w:tcBorders>
          </w:tcPr>
          <w:p w14:paraId="00ADD232"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27657D24"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7B7E91A9" w14:textId="65F58658"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4CE6D183" w14:textId="77777777" w:rsidTr="00CD4F36">
        <w:trPr>
          <w:jc w:val="center"/>
        </w:trPr>
        <w:tc>
          <w:tcPr>
            <w:tcW w:w="1178" w:type="dxa"/>
            <w:tcBorders>
              <w:top w:val="nil"/>
              <w:left w:val="nil"/>
              <w:bottom w:val="nil"/>
              <w:right w:val="nil"/>
            </w:tcBorders>
            <w:shd w:val="clear" w:color="auto" w:fill="auto"/>
          </w:tcPr>
          <w:p w14:paraId="3F9C461F"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0,699</w:t>
            </w:r>
          </w:p>
        </w:tc>
        <w:tc>
          <w:tcPr>
            <w:tcW w:w="994" w:type="dxa"/>
            <w:tcBorders>
              <w:top w:val="nil"/>
              <w:left w:val="nil"/>
              <w:bottom w:val="nil"/>
              <w:right w:val="nil"/>
            </w:tcBorders>
          </w:tcPr>
          <w:p w14:paraId="693ADCFD"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123CCBED"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4167F9CC" w14:textId="2117DEEB"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722CEA3E" w14:textId="77777777" w:rsidTr="00CD4F36">
        <w:trPr>
          <w:jc w:val="center"/>
        </w:trPr>
        <w:tc>
          <w:tcPr>
            <w:tcW w:w="1178" w:type="dxa"/>
            <w:tcBorders>
              <w:top w:val="nil"/>
              <w:left w:val="nil"/>
              <w:bottom w:val="nil"/>
              <w:right w:val="nil"/>
            </w:tcBorders>
            <w:shd w:val="clear" w:color="auto" w:fill="auto"/>
          </w:tcPr>
          <w:p w14:paraId="4E007697"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0,745</w:t>
            </w:r>
          </w:p>
        </w:tc>
        <w:tc>
          <w:tcPr>
            <w:tcW w:w="994" w:type="dxa"/>
            <w:tcBorders>
              <w:top w:val="nil"/>
              <w:left w:val="nil"/>
              <w:bottom w:val="nil"/>
              <w:right w:val="nil"/>
            </w:tcBorders>
          </w:tcPr>
          <w:p w14:paraId="02D25D32"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5B4DEE93"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57C66C13" w14:textId="58C5FA88"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220D74ED" w14:textId="77777777" w:rsidTr="00CD4F36">
        <w:trPr>
          <w:jc w:val="center"/>
        </w:trPr>
        <w:tc>
          <w:tcPr>
            <w:tcW w:w="1178" w:type="dxa"/>
            <w:tcBorders>
              <w:top w:val="nil"/>
              <w:left w:val="nil"/>
              <w:bottom w:val="nil"/>
              <w:right w:val="nil"/>
            </w:tcBorders>
            <w:shd w:val="clear" w:color="auto" w:fill="auto"/>
          </w:tcPr>
          <w:p w14:paraId="40234875"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0,635</w:t>
            </w:r>
          </w:p>
        </w:tc>
        <w:tc>
          <w:tcPr>
            <w:tcW w:w="994" w:type="dxa"/>
            <w:tcBorders>
              <w:top w:val="nil"/>
              <w:left w:val="nil"/>
              <w:bottom w:val="nil"/>
              <w:right w:val="nil"/>
            </w:tcBorders>
          </w:tcPr>
          <w:p w14:paraId="249F74C4"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144F48E4"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40AC0375" w14:textId="4A9A1CC7"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47BD53C6" w14:textId="77777777" w:rsidTr="00CD4F36">
        <w:trPr>
          <w:jc w:val="center"/>
        </w:trPr>
        <w:tc>
          <w:tcPr>
            <w:tcW w:w="1178" w:type="dxa"/>
            <w:tcBorders>
              <w:top w:val="nil"/>
              <w:left w:val="nil"/>
              <w:bottom w:val="nil"/>
              <w:right w:val="nil"/>
            </w:tcBorders>
            <w:shd w:val="clear" w:color="auto" w:fill="auto"/>
          </w:tcPr>
          <w:p w14:paraId="794B5E45"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0,567</w:t>
            </w:r>
          </w:p>
        </w:tc>
        <w:tc>
          <w:tcPr>
            <w:tcW w:w="994" w:type="dxa"/>
            <w:tcBorders>
              <w:top w:val="nil"/>
              <w:left w:val="nil"/>
              <w:bottom w:val="nil"/>
              <w:right w:val="nil"/>
            </w:tcBorders>
          </w:tcPr>
          <w:p w14:paraId="5B6C636B"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682EDE81"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691AE483" w14:textId="0F334618"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1FE26E6B" w14:textId="77777777" w:rsidTr="00CD4F36">
        <w:trPr>
          <w:jc w:val="center"/>
        </w:trPr>
        <w:tc>
          <w:tcPr>
            <w:tcW w:w="1178" w:type="dxa"/>
            <w:tcBorders>
              <w:top w:val="nil"/>
              <w:left w:val="nil"/>
              <w:bottom w:val="nil"/>
              <w:right w:val="nil"/>
            </w:tcBorders>
            <w:shd w:val="clear" w:color="auto" w:fill="auto"/>
          </w:tcPr>
          <w:p w14:paraId="4543B922"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0,513</w:t>
            </w:r>
          </w:p>
        </w:tc>
        <w:tc>
          <w:tcPr>
            <w:tcW w:w="994" w:type="dxa"/>
            <w:tcBorders>
              <w:top w:val="nil"/>
              <w:left w:val="nil"/>
              <w:bottom w:val="nil"/>
              <w:right w:val="nil"/>
            </w:tcBorders>
          </w:tcPr>
          <w:p w14:paraId="52221DE6"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01E1E483"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520834E7" w14:textId="5DFBB00F"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1B82D099" w14:textId="77777777" w:rsidTr="00CD4F36">
        <w:trPr>
          <w:jc w:val="center"/>
        </w:trPr>
        <w:tc>
          <w:tcPr>
            <w:tcW w:w="1178" w:type="dxa"/>
            <w:tcBorders>
              <w:top w:val="nil"/>
              <w:left w:val="nil"/>
              <w:bottom w:val="nil"/>
              <w:right w:val="nil"/>
            </w:tcBorders>
            <w:shd w:val="clear" w:color="auto" w:fill="auto"/>
          </w:tcPr>
          <w:p w14:paraId="4CB2C9F3"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0,466</w:t>
            </w:r>
          </w:p>
        </w:tc>
        <w:tc>
          <w:tcPr>
            <w:tcW w:w="994" w:type="dxa"/>
            <w:tcBorders>
              <w:top w:val="nil"/>
              <w:left w:val="nil"/>
              <w:bottom w:val="nil"/>
              <w:right w:val="nil"/>
            </w:tcBorders>
          </w:tcPr>
          <w:p w14:paraId="01FA4945"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79D9954F"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2B41EF37" w14:textId="1D777846"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6AEE182A" w14:textId="77777777" w:rsidTr="00CD4F36">
        <w:trPr>
          <w:jc w:val="center"/>
        </w:trPr>
        <w:tc>
          <w:tcPr>
            <w:tcW w:w="1178" w:type="dxa"/>
            <w:tcBorders>
              <w:top w:val="nil"/>
              <w:left w:val="nil"/>
              <w:bottom w:val="nil"/>
              <w:right w:val="nil"/>
            </w:tcBorders>
            <w:shd w:val="clear" w:color="auto" w:fill="auto"/>
          </w:tcPr>
          <w:p w14:paraId="0489393B"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0,469</w:t>
            </w:r>
          </w:p>
        </w:tc>
        <w:tc>
          <w:tcPr>
            <w:tcW w:w="994" w:type="dxa"/>
            <w:tcBorders>
              <w:top w:val="nil"/>
              <w:left w:val="nil"/>
              <w:bottom w:val="nil"/>
              <w:right w:val="nil"/>
            </w:tcBorders>
          </w:tcPr>
          <w:p w14:paraId="1F653007"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07F03ABD"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260A0EFF" w14:textId="46544D96"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600950D6" w14:textId="77777777" w:rsidTr="00CD4F36">
        <w:trPr>
          <w:jc w:val="center"/>
        </w:trPr>
        <w:tc>
          <w:tcPr>
            <w:tcW w:w="1178" w:type="dxa"/>
            <w:tcBorders>
              <w:top w:val="nil"/>
              <w:left w:val="nil"/>
              <w:bottom w:val="nil"/>
              <w:right w:val="nil"/>
            </w:tcBorders>
            <w:shd w:val="clear" w:color="auto" w:fill="auto"/>
          </w:tcPr>
          <w:p w14:paraId="4B21E0B1"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0,533</w:t>
            </w:r>
          </w:p>
        </w:tc>
        <w:tc>
          <w:tcPr>
            <w:tcW w:w="994" w:type="dxa"/>
            <w:tcBorders>
              <w:top w:val="nil"/>
              <w:left w:val="nil"/>
              <w:bottom w:val="nil"/>
              <w:right w:val="nil"/>
            </w:tcBorders>
          </w:tcPr>
          <w:p w14:paraId="6DB5D39E"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7384551F"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36C288DD" w14:textId="1C5C93F8"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6CE421B7" w14:textId="77777777" w:rsidTr="00CD4F36">
        <w:trPr>
          <w:jc w:val="center"/>
        </w:trPr>
        <w:tc>
          <w:tcPr>
            <w:tcW w:w="1178" w:type="dxa"/>
            <w:tcBorders>
              <w:top w:val="nil"/>
              <w:left w:val="nil"/>
              <w:bottom w:val="nil"/>
              <w:right w:val="nil"/>
            </w:tcBorders>
            <w:shd w:val="clear" w:color="auto" w:fill="auto"/>
          </w:tcPr>
          <w:p w14:paraId="606F17AD"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0,586</w:t>
            </w:r>
          </w:p>
        </w:tc>
        <w:tc>
          <w:tcPr>
            <w:tcW w:w="994" w:type="dxa"/>
            <w:tcBorders>
              <w:top w:val="nil"/>
              <w:left w:val="nil"/>
              <w:bottom w:val="nil"/>
              <w:right w:val="nil"/>
            </w:tcBorders>
          </w:tcPr>
          <w:p w14:paraId="20EC444E"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230532DD"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197D098D" w14:textId="2EFF12CC"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601B7AE9" w14:textId="77777777" w:rsidTr="00CD4F36">
        <w:trPr>
          <w:jc w:val="center"/>
        </w:trPr>
        <w:tc>
          <w:tcPr>
            <w:tcW w:w="1178" w:type="dxa"/>
            <w:tcBorders>
              <w:top w:val="nil"/>
              <w:left w:val="nil"/>
              <w:bottom w:val="nil"/>
              <w:right w:val="nil"/>
            </w:tcBorders>
            <w:shd w:val="clear" w:color="auto" w:fill="auto"/>
          </w:tcPr>
          <w:p w14:paraId="06EE4BDD"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0,622</w:t>
            </w:r>
          </w:p>
        </w:tc>
        <w:tc>
          <w:tcPr>
            <w:tcW w:w="994" w:type="dxa"/>
            <w:tcBorders>
              <w:top w:val="nil"/>
              <w:left w:val="nil"/>
              <w:bottom w:val="nil"/>
              <w:right w:val="nil"/>
            </w:tcBorders>
          </w:tcPr>
          <w:p w14:paraId="7EE123CA"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1E26F9AA"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5844BD35" w14:textId="0D37E1AE"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3CB1D7B6" w14:textId="77777777" w:rsidTr="00CD4F36">
        <w:trPr>
          <w:jc w:val="center"/>
        </w:trPr>
        <w:tc>
          <w:tcPr>
            <w:tcW w:w="1178" w:type="dxa"/>
            <w:tcBorders>
              <w:top w:val="nil"/>
              <w:left w:val="nil"/>
              <w:bottom w:val="nil"/>
              <w:right w:val="nil"/>
            </w:tcBorders>
            <w:shd w:val="clear" w:color="auto" w:fill="auto"/>
          </w:tcPr>
          <w:p w14:paraId="194722A0"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0,603</w:t>
            </w:r>
          </w:p>
        </w:tc>
        <w:tc>
          <w:tcPr>
            <w:tcW w:w="994" w:type="dxa"/>
            <w:tcBorders>
              <w:top w:val="nil"/>
              <w:left w:val="nil"/>
              <w:bottom w:val="nil"/>
              <w:right w:val="nil"/>
            </w:tcBorders>
          </w:tcPr>
          <w:p w14:paraId="59080FC4"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bottom w:val="nil"/>
              <w:right w:val="nil"/>
            </w:tcBorders>
          </w:tcPr>
          <w:p w14:paraId="2551C286"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bottom w:val="nil"/>
              <w:right w:val="nil"/>
            </w:tcBorders>
            <w:shd w:val="clear" w:color="auto" w:fill="auto"/>
          </w:tcPr>
          <w:p w14:paraId="4CA04CDF" w14:textId="3D77E7C3"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r w:rsidR="00211D6A" w:rsidRPr="00896900" w14:paraId="5C995450" w14:textId="77777777" w:rsidTr="00CD4F36">
        <w:trPr>
          <w:jc w:val="center"/>
        </w:trPr>
        <w:tc>
          <w:tcPr>
            <w:tcW w:w="1178" w:type="dxa"/>
            <w:tcBorders>
              <w:top w:val="nil"/>
              <w:left w:val="nil"/>
              <w:right w:val="nil"/>
            </w:tcBorders>
            <w:shd w:val="clear" w:color="auto" w:fill="auto"/>
          </w:tcPr>
          <w:p w14:paraId="0DAD2CA6"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0,674</w:t>
            </w:r>
          </w:p>
        </w:tc>
        <w:tc>
          <w:tcPr>
            <w:tcW w:w="994" w:type="dxa"/>
            <w:tcBorders>
              <w:top w:val="nil"/>
              <w:left w:val="nil"/>
              <w:right w:val="nil"/>
            </w:tcBorders>
          </w:tcPr>
          <w:p w14:paraId="47969360"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0,367</w:t>
            </w:r>
          </w:p>
        </w:tc>
        <w:tc>
          <w:tcPr>
            <w:tcW w:w="848" w:type="dxa"/>
            <w:tcBorders>
              <w:top w:val="nil"/>
              <w:left w:val="nil"/>
              <w:right w:val="nil"/>
            </w:tcBorders>
          </w:tcPr>
          <w:p w14:paraId="76A0B71E" w14:textId="77777777" w:rsidR="00211D6A" w:rsidRPr="00896900" w:rsidRDefault="00211D6A" w:rsidP="00211D6A">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c>
          <w:tcPr>
            <w:tcW w:w="1375" w:type="dxa"/>
            <w:tcBorders>
              <w:top w:val="nil"/>
              <w:left w:val="nil"/>
              <w:right w:val="nil"/>
            </w:tcBorders>
            <w:shd w:val="clear" w:color="auto" w:fill="auto"/>
          </w:tcPr>
          <w:p w14:paraId="0E9DF3A9" w14:textId="5815E18A" w:rsidR="00211D6A" w:rsidRPr="00896900" w:rsidRDefault="00211D6A" w:rsidP="00211D6A">
            <w:pPr>
              <w:pStyle w:val="NormalWeb"/>
              <w:widowControl w:val="0"/>
              <w:spacing w:before="0" w:beforeAutospacing="0" w:after="0" w:afterAutospacing="0"/>
              <w:jc w:val="center"/>
              <w:rPr>
                <w:sz w:val="20"/>
                <w:szCs w:val="20"/>
                <w:lang w:eastAsia="id-ID"/>
              </w:rPr>
            </w:pPr>
            <w:r w:rsidRPr="00187F91">
              <w:rPr>
                <w:sz w:val="20"/>
                <w:szCs w:val="20"/>
                <w:lang w:eastAsia="id-ID"/>
              </w:rPr>
              <w:t>Sah</w:t>
            </w:r>
          </w:p>
        </w:tc>
      </w:tr>
    </w:tbl>
    <w:p w14:paraId="3831312C" w14:textId="38E39449" w:rsidR="00D73E69" w:rsidRDefault="00EA04C3" w:rsidP="00EA04C3">
      <w:pPr>
        <w:ind w:firstLine="1701"/>
        <w:rPr>
          <w:sz w:val="20"/>
          <w:szCs w:val="20"/>
        </w:rPr>
      </w:pPr>
      <w:r w:rsidRPr="00726C78">
        <w:rPr>
          <w:sz w:val="20"/>
          <w:szCs w:val="20"/>
        </w:rPr>
        <w:t>(Sumber: Diolah data, 2023)</w:t>
      </w:r>
    </w:p>
    <w:p w14:paraId="376ED184" w14:textId="77777777" w:rsidR="00EA04C3" w:rsidRPr="00D73E69" w:rsidRDefault="00EA04C3" w:rsidP="00D73E69">
      <w:pPr>
        <w:rPr>
          <w:b/>
        </w:rPr>
      </w:pPr>
    </w:p>
    <w:p w14:paraId="6A53DE19" w14:textId="465FCDC8" w:rsidR="00D73E69" w:rsidRPr="00D95850" w:rsidRDefault="006C0F89" w:rsidP="000807B6">
      <w:pPr>
        <w:ind w:firstLine="851"/>
        <w:jc w:val="both"/>
        <w:rPr>
          <w:b/>
        </w:rPr>
      </w:pPr>
      <w:r>
        <w:lastRenderedPageBreak/>
        <w:t xml:space="preserve">Jika, tingkat signifikan 5%, nilai r tabel yang di peroleh adalah 0,367. Setiap variabel </w:t>
      </w:r>
      <w:r w:rsidR="00CE1638" w:rsidRPr="00CE1638">
        <w:t xml:space="preserve">Suatu pernyataan dianggap sah jika </w:t>
      </w:r>
      <w:r w:rsidR="0071757C">
        <w:t xml:space="preserve">r hitung &gt; r tabel </w:t>
      </w:r>
      <w:r>
        <w:fldChar w:fldCharType="begin" w:fldLock="1"/>
      </w:r>
      <w:r w:rsidR="00640011">
        <w:instrText>ADDIN CSL_CITATION {"citationItems":[{"id":"ITEM-1","itemData":{"DOI":"10.52403/ijrr.20220252","ISSN":"2454-2237","abstract":"This study aims to determine the performance of PD Pasar Medan City using the Balanced Scorecard method using four perspectives, namely: (1) financial perspective, (2) customer perspective, (3) internal business process perspective, and (4) learning and growth perspective. This type of research is a case study. Data collection techniques used are interviews, documentation, observation and questionnaires whose samples consist of traders and employees. The data analysis techniques used are (1) financial perspective, namely financial ratio analysis, (2) customer perspective using Multi-attribute Attitude Model (MAM) analysis, (3) learning and growth perspective, (4) internal business process perspective using descriptive analysis. The results of data analysis are as follows: (1) The financial perspective shows an unfavorable condition, as seen from the Net Profit Margin (NPM) which is &gt;5% and the GPM (Gross Profit Margin) is &gt;8.3%. (2) The customer perspective shows a very good condition, because traders are satisfied with the services provided by PD Pasar Medan City(3) The internal business process perspective shows a good condition, (4) The learning and growth perspective shows a very good condition, because employees are very satisfied with the existing performance at PD Pasar Medan City. Keywords: Performance, Company, Balanced Scorecard.","author":[{"dropping-particle":"","family":"Dewi","given":"Rika Puspita","non-dropping-particle":"","parse-names":false,"suffix":""},{"dropping-particle":"","family":"Matondang","given":"Nazaruddin","non-dropping-particle":"","parse-names":false,"suffix":""},{"dropping-particle":"","family":"Absah","given":"Yeni","non-dropping-particle":"","parse-names":false,"suffix":""}],"container-title":"International Journal of Research and Review","id":"ITEM-1","issue":"2","issued":{"date-parts":[["2022"]]},"page":"411-418","title":"Design of PD Pasar Medan City Performance Measurement Using the Balanced Scorecard Method","type":"article-journal","volume":"9"},"uris":["http://www.mendeley.com/documents/?uuid=bfbffaee-ae97-4564-88f7-b5109206f824"]}],"mendeley":{"formattedCitation":"(Dewi et al., 2022)","plainTextFormattedCitation":"(Dewi et al., 2022)","previouslyFormattedCitation":"(Dewi et al., 2022)"},"properties":{"noteIndex":0},"schema":"https://github.com/citation-style-language/schema/raw/master/csl-citation.json"}</w:instrText>
      </w:r>
      <w:r>
        <w:fldChar w:fldCharType="separate"/>
      </w:r>
      <w:r w:rsidR="00640011" w:rsidRPr="00640011">
        <w:rPr>
          <w:noProof/>
        </w:rPr>
        <w:t>(Dewi et al., 2022)</w:t>
      </w:r>
      <w:r>
        <w:fldChar w:fldCharType="end"/>
      </w:r>
      <w:r>
        <w:t>.</w:t>
      </w:r>
    </w:p>
    <w:p w14:paraId="6F547D6D" w14:textId="77777777" w:rsidR="006C0F89" w:rsidRDefault="006C0F89" w:rsidP="00D95850">
      <w:pPr>
        <w:jc w:val="both"/>
        <w:rPr>
          <w:b/>
          <w:lang w:val="it-IT"/>
        </w:rPr>
      </w:pPr>
    </w:p>
    <w:p w14:paraId="15606274" w14:textId="7BD75F6A" w:rsidR="006C0F89" w:rsidRDefault="006C0F89" w:rsidP="00D95850">
      <w:pPr>
        <w:jc w:val="both"/>
        <w:rPr>
          <w:b/>
          <w:lang w:val="it-IT"/>
        </w:rPr>
      </w:pPr>
      <w:r>
        <w:rPr>
          <w:b/>
          <w:lang w:val="it-IT"/>
        </w:rPr>
        <w:t>Uji Reabilitas</w:t>
      </w:r>
    </w:p>
    <w:p w14:paraId="5DFB7704" w14:textId="77777777" w:rsidR="005F430A" w:rsidRDefault="005F430A" w:rsidP="00D95850">
      <w:pPr>
        <w:jc w:val="both"/>
        <w:rPr>
          <w:b/>
          <w:lang w:val="it-IT"/>
        </w:rPr>
      </w:pPr>
    </w:p>
    <w:p w14:paraId="7C53A543" w14:textId="1378B01B" w:rsidR="006C0F89" w:rsidRPr="006C0F89" w:rsidRDefault="006C0F89" w:rsidP="006C0F89">
      <w:pPr>
        <w:jc w:val="center"/>
        <w:rPr>
          <w:bCs/>
          <w:lang w:val="it-IT"/>
        </w:rPr>
      </w:pPr>
      <w:r>
        <w:rPr>
          <w:bCs/>
          <w:lang w:val="it-IT"/>
        </w:rPr>
        <w:t>Tabel 4. Uji Reabilitas</w:t>
      </w:r>
    </w:p>
    <w:tbl>
      <w:tblPr>
        <w:tblW w:w="5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6"/>
        <w:gridCol w:w="1276"/>
        <w:gridCol w:w="1134"/>
      </w:tblGrid>
      <w:tr w:rsidR="006C0F89" w:rsidRPr="00896900" w14:paraId="33FB7DC1" w14:textId="77777777" w:rsidTr="00166FEF">
        <w:trPr>
          <w:jc w:val="center"/>
        </w:trPr>
        <w:tc>
          <w:tcPr>
            <w:tcW w:w="1418" w:type="dxa"/>
            <w:tcBorders>
              <w:left w:val="nil"/>
              <w:bottom w:val="single" w:sz="4" w:space="0" w:color="000000"/>
              <w:right w:val="nil"/>
            </w:tcBorders>
            <w:shd w:val="clear" w:color="auto" w:fill="auto"/>
            <w:vAlign w:val="center"/>
          </w:tcPr>
          <w:p w14:paraId="3CFB5797" w14:textId="77777777" w:rsidR="006C0F89" w:rsidRPr="00896900" w:rsidRDefault="006C0F89"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Variabel</w:t>
            </w:r>
          </w:p>
        </w:tc>
        <w:tc>
          <w:tcPr>
            <w:tcW w:w="1276" w:type="dxa"/>
            <w:tcBorders>
              <w:left w:val="nil"/>
              <w:bottom w:val="single" w:sz="4" w:space="0" w:color="000000"/>
              <w:right w:val="nil"/>
            </w:tcBorders>
            <w:vAlign w:val="center"/>
          </w:tcPr>
          <w:p w14:paraId="115C17CC" w14:textId="77777777" w:rsidR="006C0F89" w:rsidRPr="00896900" w:rsidRDefault="006C0F89"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Hasil cronbach alpha</w:t>
            </w:r>
          </w:p>
        </w:tc>
        <w:tc>
          <w:tcPr>
            <w:tcW w:w="1276" w:type="dxa"/>
            <w:tcBorders>
              <w:left w:val="nil"/>
              <w:bottom w:val="single" w:sz="4" w:space="0" w:color="000000"/>
              <w:right w:val="nil"/>
            </w:tcBorders>
            <w:vAlign w:val="center"/>
          </w:tcPr>
          <w:p w14:paraId="15099BB8" w14:textId="77777777" w:rsidR="006C0F89" w:rsidRPr="00896900" w:rsidRDefault="006C0F89"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Cronbach alpha</w:t>
            </w:r>
          </w:p>
        </w:tc>
        <w:tc>
          <w:tcPr>
            <w:tcW w:w="1134" w:type="dxa"/>
            <w:tcBorders>
              <w:left w:val="nil"/>
              <w:bottom w:val="single" w:sz="4" w:space="0" w:color="000000"/>
              <w:right w:val="nil"/>
            </w:tcBorders>
            <w:shd w:val="clear" w:color="auto" w:fill="auto"/>
            <w:vAlign w:val="center"/>
          </w:tcPr>
          <w:p w14:paraId="2CA79492" w14:textId="77777777" w:rsidR="006C0F89" w:rsidRPr="00896900" w:rsidRDefault="006C0F89"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Ket</w:t>
            </w:r>
          </w:p>
        </w:tc>
      </w:tr>
      <w:tr w:rsidR="006C0F89" w:rsidRPr="00896900" w14:paraId="4E509B94" w14:textId="77777777" w:rsidTr="00166FEF">
        <w:trPr>
          <w:jc w:val="center"/>
        </w:trPr>
        <w:tc>
          <w:tcPr>
            <w:tcW w:w="1418" w:type="dxa"/>
            <w:tcBorders>
              <w:left w:val="nil"/>
              <w:bottom w:val="single" w:sz="4" w:space="0" w:color="auto"/>
              <w:right w:val="nil"/>
            </w:tcBorders>
            <w:shd w:val="clear" w:color="auto" w:fill="auto"/>
            <w:vAlign w:val="center"/>
          </w:tcPr>
          <w:p w14:paraId="52143159" w14:textId="77777777" w:rsidR="006C0F89" w:rsidRPr="00896900" w:rsidRDefault="006C0F89" w:rsidP="00CD4F36">
            <w:pPr>
              <w:pStyle w:val="NormalWeb"/>
              <w:widowControl w:val="0"/>
              <w:spacing w:before="0" w:beforeAutospacing="0" w:after="0" w:afterAutospacing="0"/>
              <w:jc w:val="center"/>
              <w:rPr>
                <w:sz w:val="20"/>
                <w:szCs w:val="20"/>
                <w:lang w:eastAsia="id-ID"/>
              </w:rPr>
            </w:pPr>
            <w:r w:rsidRPr="00896900">
              <w:rPr>
                <w:sz w:val="20"/>
                <w:szCs w:val="20"/>
                <w:lang w:eastAsia="id-ID"/>
              </w:rPr>
              <w:t>Kontribusi perusahaan (X1)</w:t>
            </w:r>
          </w:p>
        </w:tc>
        <w:tc>
          <w:tcPr>
            <w:tcW w:w="1276" w:type="dxa"/>
            <w:tcBorders>
              <w:left w:val="nil"/>
              <w:bottom w:val="nil"/>
              <w:right w:val="nil"/>
            </w:tcBorders>
            <w:vAlign w:val="center"/>
          </w:tcPr>
          <w:p w14:paraId="6BB6142C" w14:textId="77777777" w:rsidR="006C0F89" w:rsidRPr="00896900" w:rsidRDefault="006C0F89" w:rsidP="00CD4F36">
            <w:pPr>
              <w:pStyle w:val="NormalWeb"/>
              <w:widowControl w:val="0"/>
              <w:spacing w:before="0" w:beforeAutospacing="0" w:after="0" w:afterAutospacing="0"/>
              <w:jc w:val="center"/>
              <w:rPr>
                <w:sz w:val="20"/>
                <w:szCs w:val="20"/>
                <w:lang w:eastAsia="id-ID"/>
              </w:rPr>
            </w:pPr>
            <w:r w:rsidRPr="00896900">
              <w:rPr>
                <w:sz w:val="20"/>
                <w:szCs w:val="20"/>
                <w:lang w:eastAsia="id-ID"/>
              </w:rPr>
              <w:t>0,847</w:t>
            </w:r>
          </w:p>
        </w:tc>
        <w:tc>
          <w:tcPr>
            <w:tcW w:w="1276" w:type="dxa"/>
            <w:tcBorders>
              <w:left w:val="nil"/>
              <w:bottom w:val="nil"/>
              <w:right w:val="nil"/>
            </w:tcBorders>
            <w:vAlign w:val="center"/>
          </w:tcPr>
          <w:p w14:paraId="4330CAF4" w14:textId="77777777" w:rsidR="006C0F89" w:rsidRPr="00896900" w:rsidRDefault="006C0F89" w:rsidP="00CD4F36">
            <w:pPr>
              <w:pStyle w:val="NormalWeb"/>
              <w:widowControl w:val="0"/>
              <w:spacing w:before="0" w:beforeAutospacing="0" w:after="0" w:afterAutospacing="0"/>
              <w:jc w:val="center"/>
              <w:rPr>
                <w:sz w:val="20"/>
                <w:szCs w:val="20"/>
                <w:lang w:eastAsia="id-ID"/>
              </w:rPr>
            </w:pPr>
            <w:r w:rsidRPr="00896900">
              <w:rPr>
                <w:sz w:val="20"/>
                <w:szCs w:val="20"/>
                <w:lang w:eastAsia="id-ID"/>
              </w:rPr>
              <w:t>0,60</w:t>
            </w:r>
          </w:p>
        </w:tc>
        <w:tc>
          <w:tcPr>
            <w:tcW w:w="1134" w:type="dxa"/>
            <w:tcBorders>
              <w:left w:val="nil"/>
              <w:bottom w:val="nil"/>
              <w:right w:val="nil"/>
            </w:tcBorders>
            <w:shd w:val="clear" w:color="auto" w:fill="auto"/>
            <w:vAlign w:val="center"/>
          </w:tcPr>
          <w:p w14:paraId="41E6CCEE" w14:textId="513C9109" w:rsidR="006C0F89" w:rsidRPr="00896900" w:rsidRDefault="00242E18" w:rsidP="00CD4F36">
            <w:pPr>
              <w:pStyle w:val="NormalWeb"/>
              <w:widowControl w:val="0"/>
              <w:spacing w:before="0" w:beforeAutospacing="0" w:after="0" w:afterAutospacing="0"/>
              <w:jc w:val="center"/>
              <w:rPr>
                <w:sz w:val="20"/>
                <w:szCs w:val="20"/>
                <w:lang w:eastAsia="id-ID"/>
              </w:rPr>
            </w:pPr>
            <w:r>
              <w:rPr>
                <w:sz w:val="20"/>
                <w:szCs w:val="20"/>
                <w:lang w:eastAsia="id-ID"/>
              </w:rPr>
              <w:t>Reliabel</w:t>
            </w:r>
            <w:r w:rsidR="006C0F89" w:rsidRPr="00896900">
              <w:rPr>
                <w:sz w:val="20"/>
                <w:szCs w:val="20"/>
                <w:lang w:eastAsia="id-ID"/>
              </w:rPr>
              <w:t xml:space="preserve"> </w:t>
            </w:r>
          </w:p>
        </w:tc>
      </w:tr>
      <w:tr w:rsidR="00242E18" w:rsidRPr="00896900" w14:paraId="43E4712F" w14:textId="77777777" w:rsidTr="000C1A81">
        <w:trPr>
          <w:jc w:val="center"/>
        </w:trPr>
        <w:tc>
          <w:tcPr>
            <w:tcW w:w="1418" w:type="dxa"/>
            <w:tcBorders>
              <w:top w:val="single" w:sz="4" w:space="0" w:color="auto"/>
              <w:left w:val="nil"/>
              <w:bottom w:val="single" w:sz="4" w:space="0" w:color="auto"/>
              <w:right w:val="nil"/>
            </w:tcBorders>
            <w:shd w:val="clear" w:color="auto" w:fill="auto"/>
            <w:vAlign w:val="center"/>
          </w:tcPr>
          <w:p w14:paraId="056D63CC" w14:textId="62172BC5" w:rsidR="00242E18" w:rsidRPr="00896900" w:rsidRDefault="00242E18" w:rsidP="00242E18">
            <w:pPr>
              <w:pStyle w:val="NormalWeb"/>
              <w:widowControl w:val="0"/>
              <w:spacing w:before="0" w:beforeAutospacing="0" w:after="0" w:afterAutospacing="0"/>
              <w:jc w:val="center"/>
              <w:rPr>
                <w:sz w:val="20"/>
                <w:szCs w:val="20"/>
                <w:lang w:eastAsia="id-ID"/>
              </w:rPr>
            </w:pPr>
            <w:r>
              <w:rPr>
                <w:sz w:val="20"/>
                <w:szCs w:val="20"/>
                <w:lang w:eastAsia="id-ID"/>
              </w:rPr>
              <w:t>Orientasi</w:t>
            </w:r>
            <w:r w:rsidRPr="00896900">
              <w:rPr>
                <w:sz w:val="20"/>
                <w:szCs w:val="20"/>
                <w:lang w:eastAsia="id-ID"/>
              </w:rPr>
              <w:t xml:space="preserve"> pengguna (X2)</w:t>
            </w:r>
          </w:p>
        </w:tc>
        <w:tc>
          <w:tcPr>
            <w:tcW w:w="1276" w:type="dxa"/>
            <w:tcBorders>
              <w:top w:val="nil"/>
              <w:left w:val="nil"/>
              <w:bottom w:val="nil"/>
              <w:right w:val="nil"/>
            </w:tcBorders>
            <w:vAlign w:val="center"/>
          </w:tcPr>
          <w:p w14:paraId="509A3338"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0,845</w:t>
            </w:r>
          </w:p>
        </w:tc>
        <w:tc>
          <w:tcPr>
            <w:tcW w:w="1276" w:type="dxa"/>
            <w:tcBorders>
              <w:top w:val="nil"/>
              <w:left w:val="nil"/>
              <w:bottom w:val="nil"/>
              <w:right w:val="nil"/>
            </w:tcBorders>
            <w:vAlign w:val="center"/>
          </w:tcPr>
          <w:p w14:paraId="46ABC854"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0,60</w:t>
            </w:r>
          </w:p>
        </w:tc>
        <w:tc>
          <w:tcPr>
            <w:tcW w:w="1134" w:type="dxa"/>
            <w:tcBorders>
              <w:top w:val="nil"/>
              <w:left w:val="nil"/>
              <w:bottom w:val="nil"/>
              <w:right w:val="nil"/>
            </w:tcBorders>
            <w:shd w:val="clear" w:color="auto" w:fill="auto"/>
          </w:tcPr>
          <w:p w14:paraId="47312850" w14:textId="4203A191" w:rsidR="00242E18" w:rsidRPr="00896900" w:rsidRDefault="00242E18" w:rsidP="00242E18">
            <w:pPr>
              <w:pStyle w:val="NormalWeb"/>
              <w:widowControl w:val="0"/>
              <w:spacing w:before="0" w:beforeAutospacing="0" w:after="0" w:afterAutospacing="0"/>
              <w:jc w:val="center"/>
              <w:rPr>
                <w:sz w:val="20"/>
                <w:szCs w:val="20"/>
                <w:lang w:eastAsia="id-ID"/>
              </w:rPr>
            </w:pPr>
            <w:r w:rsidRPr="00CF0CF8">
              <w:rPr>
                <w:sz w:val="20"/>
                <w:szCs w:val="20"/>
                <w:lang w:eastAsia="id-ID"/>
              </w:rPr>
              <w:t>Reliabel</w:t>
            </w:r>
          </w:p>
        </w:tc>
      </w:tr>
      <w:tr w:rsidR="00242E18" w:rsidRPr="00896900" w14:paraId="16F33A09" w14:textId="77777777" w:rsidTr="000C1A81">
        <w:trPr>
          <w:jc w:val="center"/>
        </w:trPr>
        <w:tc>
          <w:tcPr>
            <w:tcW w:w="1418" w:type="dxa"/>
            <w:tcBorders>
              <w:top w:val="single" w:sz="4" w:space="0" w:color="auto"/>
              <w:left w:val="nil"/>
              <w:bottom w:val="single" w:sz="4" w:space="0" w:color="auto"/>
              <w:right w:val="nil"/>
            </w:tcBorders>
            <w:shd w:val="clear" w:color="auto" w:fill="auto"/>
            <w:vAlign w:val="center"/>
          </w:tcPr>
          <w:p w14:paraId="2DD6F609"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Keunggulan operasional (X3)</w:t>
            </w:r>
          </w:p>
        </w:tc>
        <w:tc>
          <w:tcPr>
            <w:tcW w:w="1276" w:type="dxa"/>
            <w:tcBorders>
              <w:top w:val="nil"/>
              <w:left w:val="nil"/>
              <w:bottom w:val="nil"/>
              <w:right w:val="nil"/>
            </w:tcBorders>
            <w:vAlign w:val="center"/>
          </w:tcPr>
          <w:p w14:paraId="2AA98891"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0,885</w:t>
            </w:r>
          </w:p>
        </w:tc>
        <w:tc>
          <w:tcPr>
            <w:tcW w:w="1276" w:type="dxa"/>
            <w:tcBorders>
              <w:top w:val="nil"/>
              <w:left w:val="nil"/>
              <w:bottom w:val="nil"/>
              <w:right w:val="nil"/>
            </w:tcBorders>
            <w:vAlign w:val="center"/>
          </w:tcPr>
          <w:p w14:paraId="44E8FF96"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0,60</w:t>
            </w:r>
          </w:p>
        </w:tc>
        <w:tc>
          <w:tcPr>
            <w:tcW w:w="1134" w:type="dxa"/>
            <w:tcBorders>
              <w:top w:val="nil"/>
              <w:left w:val="nil"/>
              <w:bottom w:val="nil"/>
              <w:right w:val="nil"/>
            </w:tcBorders>
            <w:shd w:val="clear" w:color="auto" w:fill="auto"/>
          </w:tcPr>
          <w:p w14:paraId="39A20053" w14:textId="3C0273BE" w:rsidR="00242E18" w:rsidRPr="00896900" w:rsidRDefault="00242E18" w:rsidP="00242E18">
            <w:pPr>
              <w:pStyle w:val="NormalWeb"/>
              <w:widowControl w:val="0"/>
              <w:spacing w:before="0" w:beforeAutospacing="0" w:after="0" w:afterAutospacing="0"/>
              <w:jc w:val="center"/>
              <w:rPr>
                <w:sz w:val="20"/>
                <w:szCs w:val="20"/>
                <w:lang w:eastAsia="id-ID"/>
              </w:rPr>
            </w:pPr>
            <w:r w:rsidRPr="00CF0CF8">
              <w:rPr>
                <w:sz w:val="20"/>
                <w:szCs w:val="20"/>
                <w:lang w:eastAsia="id-ID"/>
              </w:rPr>
              <w:t>Reliabel</w:t>
            </w:r>
          </w:p>
        </w:tc>
      </w:tr>
      <w:tr w:rsidR="00242E18" w:rsidRPr="00896900" w14:paraId="527C5215" w14:textId="77777777" w:rsidTr="000C1A81">
        <w:trPr>
          <w:jc w:val="center"/>
        </w:trPr>
        <w:tc>
          <w:tcPr>
            <w:tcW w:w="1418" w:type="dxa"/>
            <w:tcBorders>
              <w:top w:val="single" w:sz="4" w:space="0" w:color="auto"/>
              <w:left w:val="nil"/>
              <w:bottom w:val="single" w:sz="4" w:space="0" w:color="auto"/>
              <w:right w:val="nil"/>
            </w:tcBorders>
            <w:shd w:val="clear" w:color="auto" w:fill="auto"/>
            <w:vAlign w:val="center"/>
          </w:tcPr>
          <w:p w14:paraId="0C06227F"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Orientasi masa depan (X4)</w:t>
            </w:r>
          </w:p>
        </w:tc>
        <w:tc>
          <w:tcPr>
            <w:tcW w:w="1276" w:type="dxa"/>
            <w:tcBorders>
              <w:top w:val="nil"/>
              <w:left w:val="nil"/>
              <w:bottom w:val="nil"/>
              <w:right w:val="nil"/>
            </w:tcBorders>
            <w:vAlign w:val="center"/>
          </w:tcPr>
          <w:p w14:paraId="62661097"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0,886</w:t>
            </w:r>
          </w:p>
        </w:tc>
        <w:tc>
          <w:tcPr>
            <w:tcW w:w="1276" w:type="dxa"/>
            <w:tcBorders>
              <w:top w:val="nil"/>
              <w:left w:val="nil"/>
              <w:bottom w:val="nil"/>
              <w:right w:val="nil"/>
            </w:tcBorders>
            <w:vAlign w:val="center"/>
          </w:tcPr>
          <w:p w14:paraId="00976260"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0,60</w:t>
            </w:r>
          </w:p>
        </w:tc>
        <w:tc>
          <w:tcPr>
            <w:tcW w:w="1134" w:type="dxa"/>
            <w:tcBorders>
              <w:top w:val="nil"/>
              <w:left w:val="nil"/>
              <w:bottom w:val="nil"/>
              <w:right w:val="nil"/>
            </w:tcBorders>
            <w:shd w:val="clear" w:color="auto" w:fill="auto"/>
          </w:tcPr>
          <w:p w14:paraId="4AA5B778" w14:textId="56F070C8" w:rsidR="00242E18" w:rsidRPr="00896900" w:rsidRDefault="00242E18" w:rsidP="00242E18">
            <w:pPr>
              <w:pStyle w:val="NormalWeb"/>
              <w:widowControl w:val="0"/>
              <w:spacing w:before="0" w:beforeAutospacing="0" w:after="0" w:afterAutospacing="0"/>
              <w:jc w:val="center"/>
              <w:rPr>
                <w:sz w:val="20"/>
                <w:szCs w:val="20"/>
                <w:lang w:eastAsia="id-ID"/>
              </w:rPr>
            </w:pPr>
            <w:r w:rsidRPr="00CF0CF8">
              <w:rPr>
                <w:sz w:val="20"/>
                <w:szCs w:val="20"/>
                <w:lang w:eastAsia="id-ID"/>
              </w:rPr>
              <w:t>Reliabel</w:t>
            </w:r>
          </w:p>
        </w:tc>
      </w:tr>
      <w:tr w:rsidR="00242E18" w:rsidRPr="00896900" w14:paraId="0EE0672B" w14:textId="77777777" w:rsidTr="000C1A81">
        <w:trPr>
          <w:jc w:val="center"/>
        </w:trPr>
        <w:tc>
          <w:tcPr>
            <w:tcW w:w="1418" w:type="dxa"/>
            <w:tcBorders>
              <w:top w:val="single" w:sz="4" w:space="0" w:color="auto"/>
              <w:left w:val="nil"/>
              <w:right w:val="nil"/>
            </w:tcBorders>
            <w:shd w:val="clear" w:color="auto" w:fill="auto"/>
            <w:vAlign w:val="center"/>
          </w:tcPr>
          <w:p w14:paraId="0665CC9E"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Kinerja (Y)</w:t>
            </w:r>
          </w:p>
        </w:tc>
        <w:tc>
          <w:tcPr>
            <w:tcW w:w="1276" w:type="dxa"/>
            <w:tcBorders>
              <w:top w:val="nil"/>
              <w:left w:val="nil"/>
              <w:right w:val="nil"/>
            </w:tcBorders>
            <w:vAlign w:val="center"/>
          </w:tcPr>
          <w:p w14:paraId="0A678CD6"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0,838</w:t>
            </w:r>
          </w:p>
        </w:tc>
        <w:tc>
          <w:tcPr>
            <w:tcW w:w="1276" w:type="dxa"/>
            <w:tcBorders>
              <w:top w:val="nil"/>
              <w:left w:val="nil"/>
              <w:right w:val="nil"/>
            </w:tcBorders>
            <w:vAlign w:val="center"/>
          </w:tcPr>
          <w:p w14:paraId="4192B380" w14:textId="77777777" w:rsidR="00242E18" w:rsidRPr="00896900" w:rsidRDefault="00242E18" w:rsidP="00242E18">
            <w:pPr>
              <w:pStyle w:val="NormalWeb"/>
              <w:widowControl w:val="0"/>
              <w:spacing w:before="0" w:beforeAutospacing="0" w:after="0" w:afterAutospacing="0"/>
              <w:jc w:val="center"/>
              <w:rPr>
                <w:sz w:val="20"/>
                <w:szCs w:val="20"/>
                <w:lang w:eastAsia="id-ID"/>
              </w:rPr>
            </w:pPr>
            <w:r w:rsidRPr="00896900">
              <w:rPr>
                <w:sz w:val="20"/>
                <w:szCs w:val="20"/>
                <w:lang w:eastAsia="id-ID"/>
              </w:rPr>
              <w:t>0,60</w:t>
            </w:r>
          </w:p>
        </w:tc>
        <w:tc>
          <w:tcPr>
            <w:tcW w:w="1134" w:type="dxa"/>
            <w:tcBorders>
              <w:top w:val="nil"/>
              <w:left w:val="nil"/>
              <w:right w:val="nil"/>
            </w:tcBorders>
            <w:shd w:val="clear" w:color="auto" w:fill="auto"/>
          </w:tcPr>
          <w:p w14:paraId="33FD1376" w14:textId="2BA5448D" w:rsidR="00242E18" w:rsidRPr="00896900" w:rsidRDefault="00242E18" w:rsidP="00242E18">
            <w:pPr>
              <w:pStyle w:val="NormalWeb"/>
              <w:widowControl w:val="0"/>
              <w:spacing w:before="0" w:beforeAutospacing="0" w:after="0" w:afterAutospacing="0"/>
              <w:jc w:val="center"/>
              <w:rPr>
                <w:sz w:val="20"/>
                <w:szCs w:val="20"/>
                <w:lang w:eastAsia="id-ID"/>
              </w:rPr>
            </w:pPr>
            <w:r w:rsidRPr="00CF0CF8">
              <w:rPr>
                <w:sz w:val="20"/>
                <w:szCs w:val="20"/>
                <w:lang w:eastAsia="id-ID"/>
              </w:rPr>
              <w:t>Reliabel</w:t>
            </w:r>
          </w:p>
        </w:tc>
      </w:tr>
    </w:tbl>
    <w:p w14:paraId="602E6028" w14:textId="378B8851" w:rsidR="00EA04C3" w:rsidRDefault="00EA04C3" w:rsidP="00EA04C3">
      <w:pPr>
        <w:ind w:firstLine="1418"/>
        <w:jc w:val="both"/>
      </w:pPr>
      <w:r w:rsidRPr="00726C78">
        <w:rPr>
          <w:sz w:val="20"/>
          <w:szCs w:val="20"/>
        </w:rPr>
        <w:t>(Sumber: Diolah data, 2023)</w:t>
      </w:r>
    </w:p>
    <w:p w14:paraId="2060AE43" w14:textId="77777777" w:rsidR="00EA04C3" w:rsidRDefault="00EA04C3" w:rsidP="00EA04C3">
      <w:pPr>
        <w:jc w:val="both"/>
      </w:pPr>
    </w:p>
    <w:p w14:paraId="72FF08A3" w14:textId="5EA50367" w:rsidR="006C0F89" w:rsidRDefault="00687E1F" w:rsidP="00211D6A">
      <w:pPr>
        <w:ind w:firstLine="851"/>
        <w:jc w:val="both"/>
        <w:rPr>
          <w:bCs/>
          <w:lang w:val="it-IT"/>
        </w:rPr>
      </w:pPr>
      <w:r w:rsidRPr="00687E1F">
        <w:t xml:space="preserve">Dalam Tabel 4, data uji reliabilitas menunjukkan bahwa jika Cronbach Alpha </w:t>
      </w:r>
      <w:r w:rsidR="00C07733">
        <w:t>&gt;</w:t>
      </w:r>
      <w:r w:rsidRPr="00687E1F">
        <w:t xml:space="preserve"> 0,6 maka dianggap reliabel</w:t>
      </w:r>
      <w:r w:rsidR="00036923" w:rsidRPr="00036923">
        <w:t xml:space="preserve"> </w:t>
      </w:r>
      <w:r w:rsidR="006C0F89">
        <w:fldChar w:fldCharType="begin" w:fldLock="1"/>
      </w:r>
      <w:r w:rsidR="00640011">
        <w:instrText>ADDIN CSL_CITATION {"citationItems":[{"id":"ITEM-1","itemData":{"abstract":"Tujuan dari penelitian ini untuk mengukur kinerja SMK Kristen 1 Surakarta dengan empat perspektif yang ada dalam Balance Scorecard yaitu perspektif keuangan,pelanggan,proses bisnis internal dan pertumbuhan dan pembelajaran. Penelitian ini menggunakan penelitian deskriptif kuantitatif. Populasi dalam penelitian ini berjumlah 425 orang yang diambil sampel dengan menggunakan teknik purposive sampling dan diperoleh sampel sebanyak 30 orang. Teknik analisis data yang digunakan adalah statistika deskriptif. Hasil penelitian menunjukan bahwa perspektif keuangan memiliki skor keseluruhan 14 dari skor total 15 artinya kinerja sangat baik menunjukan sangat ekonomis, sangat efisien dan efektif. Hasil pengukuran kinerja perspektif pelanggan SMK Kristen 1 Surakarta mendapat skor 4 dari skor total 5 artinya menunjukan kinerja baik. Hasil pengukuran perspektif proses bisnis internal mendapat skor 40 dari skor total 50 menunjukan kinerja baik. Hasil pengukuran perspektif pertumbuhan dan pembelajaran mendapatkan skor 5 dari","author":[{"dropping-particle":"","family":"Haryoso","given":"P.","non-dropping-particle":"","parse-names":false,"suffix":""},{"dropping-particle":"","family":"Pamungkas","given":"Christiyanto Indra","non-dropping-particle":"","parse-names":false,"suffix":""}],"container-title":"Jurnal Akuntansi","id":"ITEM-1","issue":"1","issued":{"date-parts":[["2019"]]},"page":"57-66","title":"Analisis Kinerja Sekolah Menengah Kejuruan (SMK) Kristen 1 Surakarta dengan Pendekatan Balance Scorecard","type":"article-journal","volume":"6"},"uris":["http://www.mendeley.com/documents/?uuid=fdb41fd2-4bcc-4f89-baf3-230002fe80f9"]}],"mendeley":{"formattedCitation":"(Haryoso &amp; Pamungkas, 2019)","plainTextFormattedCitation":"(Haryoso &amp; Pamungkas, 2019)","previouslyFormattedCitation":"(Haryoso &amp; Pamungkas, 2019)"},"properties":{"noteIndex":0},"schema":"https://github.com/citation-style-language/schema/raw/master/csl-citation.json"}</w:instrText>
      </w:r>
      <w:r w:rsidR="006C0F89">
        <w:fldChar w:fldCharType="separate"/>
      </w:r>
      <w:r w:rsidR="00640011" w:rsidRPr="00640011">
        <w:rPr>
          <w:noProof/>
        </w:rPr>
        <w:t>(Haryoso &amp; Pamungkas, 2019)</w:t>
      </w:r>
      <w:r w:rsidR="006C0F89">
        <w:fldChar w:fldCharType="end"/>
      </w:r>
      <w:r w:rsidR="006C0F89">
        <w:t>.</w:t>
      </w:r>
    </w:p>
    <w:p w14:paraId="2269DBFA" w14:textId="77777777" w:rsidR="006C0F89" w:rsidRDefault="006C0F89" w:rsidP="00D95850">
      <w:pPr>
        <w:jc w:val="both"/>
        <w:rPr>
          <w:bCs/>
          <w:lang w:val="it-IT"/>
        </w:rPr>
      </w:pPr>
    </w:p>
    <w:p w14:paraId="19AB11FA" w14:textId="48EADB0E" w:rsidR="00C7142D" w:rsidRDefault="00C7142D" w:rsidP="00D95850">
      <w:pPr>
        <w:jc w:val="both"/>
        <w:rPr>
          <w:b/>
          <w:lang w:val="it-IT"/>
        </w:rPr>
      </w:pPr>
      <w:r>
        <w:rPr>
          <w:b/>
          <w:lang w:val="it-IT"/>
        </w:rPr>
        <w:t>Uji Normalitas</w:t>
      </w:r>
    </w:p>
    <w:p w14:paraId="47AE1138" w14:textId="77777777" w:rsidR="005F430A" w:rsidRDefault="005F430A" w:rsidP="006D01B0">
      <w:pPr>
        <w:pStyle w:val="NormalWeb"/>
        <w:widowControl w:val="0"/>
        <w:spacing w:before="0" w:beforeAutospacing="0" w:after="0" w:afterAutospacing="0"/>
        <w:jc w:val="both"/>
        <w:rPr>
          <w:bCs/>
        </w:rPr>
      </w:pPr>
    </w:p>
    <w:p w14:paraId="05A3CE4B" w14:textId="3E8C810E" w:rsidR="005F430A" w:rsidRDefault="005F430A" w:rsidP="005F430A">
      <w:pPr>
        <w:pStyle w:val="NormalWeb"/>
        <w:widowControl w:val="0"/>
        <w:spacing w:before="0" w:beforeAutospacing="0" w:after="0" w:afterAutospacing="0"/>
        <w:jc w:val="center"/>
        <w:rPr>
          <w:bCs/>
        </w:rPr>
      </w:pPr>
      <w:r w:rsidRPr="00BF4CBA">
        <w:rPr>
          <w:bCs/>
        </w:rPr>
        <w:t>Tabel 5.</w:t>
      </w:r>
      <w:r>
        <w:rPr>
          <w:bCs/>
        </w:rPr>
        <w:t xml:space="preserve"> Uji Normalitas</w:t>
      </w:r>
    </w:p>
    <w:tbl>
      <w:tblPr>
        <w:tblW w:w="4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233"/>
        <w:gridCol w:w="2410"/>
      </w:tblGrid>
      <w:tr w:rsidR="00C7142D" w:rsidRPr="00896900" w14:paraId="4B5C4EB4" w14:textId="77777777" w:rsidTr="00166FEF">
        <w:trPr>
          <w:jc w:val="center"/>
        </w:trPr>
        <w:tc>
          <w:tcPr>
            <w:tcW w:w="1319" w:type="dxa"/>
            <w:tcBorders>
              <w:left w:val="nil"/>
              <w:right w:val="nil"/>
            </w:tcBorders>
            <w:shd w:val="clear" w:color="auto" w:fill="auto"/>
            <w:vAlign w:val="center"/>
          </w:tcPr>
          <w:p w14:paraId="0FDE3933"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p>
        </w:tc>
        <w:tc>
          <w:tcPr>
            <w:tcW w:w="1233" w:type="dxa"/>
            <w:tcBorders>
              <w:left w:val="nil"/>
              <w:right w:val="nil"/>
            </w:tcBorders>
            <w:vAlign w:val="center"/>
          </w:tcPr>
          <w:p w14:paraId="5B452654"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p>
        </w:tc>
        <w:tc>
          <w:tcPr>
            <w:tcW w:w="2410" w:type="dxa"/>
            <w:tcBorders>
              <w:left w:val="nil"/>
              <w:right w:val="nil"/>
            </w:tcBorders>
            <w:vAlign w:val="center"/>
          </w:tcPr>
          <w:p w14:paraId="06DC4554" w14:textId="77777777" w:rsidR="00C7142D" w:rsidRPr="00896900" w:rsidRDefault="00C7142D" w:rsidP="00166FEF">
            <w:pPr>
              <w:pStyle w:val="NormalWeb"/>
              <w:widowControl w:val="0"/>
              <w:spacing w:before="0" w:beforeAutospacing="0" w:after="0" w:afterAutospacing="0"/>
              <w:jc w:val="center"/>
              <w:rPr>
                <w:b/>
                <w:bCs/>
                <w:sz w:val="20"/>
                <w:szCs w:val="20"/>
                <w:lang w:eastAsia="id-ID"/>
              </w:rPr>
            </w:pPr>
            <w:r w:rsidRPr="00896900">
              <w:rPr>
                <w:b/>
                <w:bCs/>
                <w:sz w:val="20"/>
                <w:szCs w:val="20"/>
                <w:lang w:eastAsia="id-ID"/>
              </w:rPr>
              <w:t>Unstandardized Residual</w:t>
            </w:r>
          </w:p>
        </w:tc>
      </w:tr>
      <w:tr w:rsidR="00C7142D" w:rsidRPr="00896900" w14:paraId="3F0CD18D" w14:textId="77777777" w:rsidTr="00166FEF">
        <w:trPr>
          <w:jc w:val="center"/>
        </w:trPr>
        <w:tc>
          <w:tcPr>
            <w:tcW w:w="1319" w:type="dxa"/>
            <w:tcBorders>
              <w:left w:val="nil"/>
              <w:right w:val="nil"/>
            </w:tcBorders>
            <w:shd w:val="clear" w:color="auto" w:fill="auto"/>
            <w:vAlign w:val="center"/>
          </w:tcPr>
          <w:p w14:paraId="2F442928"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N</w:t>
            </w:r>
          </w:p>
        </w:tc>
        <w:tc>
          <w:tcPr>
            <w:tcW w:w="1233" w:type="dxa"/>
            <w:tcBorders>
              <w:left w:val="nil"/>
              <w:right w:val="nil"/>
            </w:tcBorders>
            <w:vAlign w:val="center"/>
          </w:tcPr>
          <w:p w14:paraId="64EBAE3C" w14:textId="77777777" w:rsidR="00C7142D" w:rsidRPr="00896900" w:rsidRDefault="00C7142D" w:rsidP="00CD4F36">
            <w:pPr>
              <w:pStyle w:val="NormalWeb"/>
              <w:widowControl w:val="0"/>
              <w:spacing w:before="0" w:beforeAutospacing="0" w:after="0" w:afterAutospacing="0"/>
              <w:jc w:val="center"/>
              <w:rPr>
                <w:sz w:val="20"/>
                <w:szCs w:val="20"/>
                <w:lang w:eastAsia="id-ID"/>
              </w:rPr>
            </w:pPr>
          </w:p>
        </w:tc>
        <w:tc>
          <w:tcPr>
            <w:tcW w:w="2410" w:type="dxa"/>
            <w:tcBorders>
              <w:left w:val="nil"/>
              <w:right w:val="nil"/>
            </w:tcBorders>
            <w:vAlign w:val="center"/>
          </w:tcPr>
          <w:p w14:paraId="4088114F"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31</w:t>
            </w:r>
          </w:p>
        </w:tc>
      </w:tr>
      <w:tr w:rsidR="00C7142D" w:rsidRPr="00896900" w14:paraId="08B11754" w14:textId="77777777" w:rsidTr="00166FEF">
        <w:trPr>
          <w:jc w:val="center"/>
        </w:trPr>
        <w:tc>
          <w:tcPr>
            <w:tcW w:w="1319" w:type="dxa"/>
            <w:vMerge w:val="restart"/>
            <w:tcBorders>
              <w:left w:val="nil"/>
              <w:right w:val="nil"/>
            </w:tcBorders>
            <w:shd w:val="clear" w:color="auto" w:fill="auto"/>
            <w:vAlign w:val="center"/>
          </w:tcPr>
          <w:p w14:paraId="69CFDD7F" w14:textId="77777777" w:rsidR="00C7142D" w:rsidRPr="00896900" w:rsidRDefault="00C7142D" w:rsidP="00CD4F36">
            <w:pPr>
              <w:pStyle w:val="NormalWeb"/>
              <w:widowControl w:val="0"/>
              <w:spacing w:before="0" w:beforeAutospacing="0" w:after="0" w:afterAutospacing="0"/>
              <w:rPr>
                <w:sz w:val="20"/>
                <w:szCs w:val="20"/>
                <w:lang w:eastAsia="id-ID"/>
              </w:rPr>
            </w:pPr>
            <w:r w:rsidRPr="00896900">
              <w:rPr>
                <w:sz w:val="20"/>
                <w:szCs w:val="20"/>
                <w:lang w:eastAsia="id-ID"/>
              </w:rPr>
              <w:t>Normal Parameter</w:t>
            </w:r>
            <w:r w:rsidRPr="00896900">
              <w:rPr>
                <w:sz w:val="20"/>
                <w:szCs w:val="20"/>
                <w:vertAlign w:val="superscript"/>
                <w:lang w:eastAsia="id-ID"/>
              </w:rPr>
              <w:t>a,b</w:t>
            </w:r>
            <w:r w:rsidRPr="00896900">
              <w:rPr>
                <w:sz w:val="20"/>
                <w:szCs w:val="20"/>
                <w:lang w:eastAsia="id-ID"/>
              </w:rPr>
              <w:t xml:space="preserve"> </w:t>
            </w:r>
          </w:p>
        </w:tc>
        <w:tc>
          <w:tcPr>
            <w:tcW w:w="1233" w:type="dxa"/>
            <w:tcBorders>
              <w:left w:val="nil"/>
              <w:right w:val="nil"/>
            </w:tcBorders>
            <w:vAlign w:val="center"/>
          </w:tcPr>
          <w:p w14:paraId="667131B8"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Mean</w:t>
            </w:r>
          </w:p>
        </w:tc>
        <w:tc>
          <w:tcPr>
            <w:tcW w:w="2410" w:type="dxa"/>
            <w:tcBorders>
              <w:left w:val="nil"/>
              <w:right w:val="nil"/>
            </w:tcBorders>
            <w:vAlign w:val="center"/>
          </w:tcPr>
          <w:p w14:paraId="1F8D3EDB"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0,0000000</w:t>
            </w:r>
          </w:p>
        </w:tc>
      </w:tr>
      <w:tr w:rsidR="00C7142D" w:rsidRPr="00896900" w14:paraId="70F8E88F" w14:textId="77777777" w:rsidTr="00166FEF">
        <w:trPr>
          <w:jc w:val="center"/>
        </w:trPr>
        <w:tc>
          <w:tcPr>
            <w:tcW w:w="1319" w:type="dxa"/>
            <w:vMerge/>
            <w:tcBorders>
              <w:left w:val="nil"/>
              <w:right w:val="nil"/>
            </w:tcBorders>
            <w:shd w:val="clear" w:color="auto" w:fill="auto"/>
            <w:vAlign w:val="center"/>
          </w:tcPr>
          <w:p w14:paraId="0CD894BC" w14:textId="77777777" w:rsidR="00C7142D" w:rsidRPr="00896900" w:rsidRDefault="00C7142D" w:rsidP="00CD4F36">
            <w:pPr>
              <w:pStyle w:val="NormalWeb"/>
              <w:widowControl w:val="0"/>
              <w:spacing w:before="0" w:beforeAutospacing="0" w:after="0" w:afterAutospacing="0"/>
              <w:rPr>
                <w:sz w:val="20"/>
                <w:szCs w:val="20"/>
                <w:lang w:eastAsia="id-ID"/>
              </w:rPr>
            </w:pPr>
          </w:p>
        </w:tc>
        <w:tc>
          <w:tcPr>
            <w:tcW w:w="1233" w:type="dxa"/>
            <w:tcBorders>
              <w:left w:val="nil"/>
              <w:right w:val="nil"/>
            </w:tcBorders>
            <w:vAlign w:val="center"/>
          </w:tcPr>
          <w:p w14:paraId="6BCEB202"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Std. Deviation</w:t>
            </w:r>
          </w:p>
        </w:tc>
        <w:tc>
          <w:tcPr>
            <w:tcW w:w="2410" w:type="dxa"/>
            <w:tcBorders>
              <w:left w:val="nil"/>
              <w:right w:val="nil"/>
            </w:tcBorders>
            <w:vAlign w:val="center"/>
          </w:tcPr>
          <w:p w14:paraId="738FDC07"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0,7361781</w:t>
            </w:r>
          </w:p>
        </w:tc>
      </w:tr>
      <w:tr w:rsidR="00C7142D" w:rsidRPr="00896900" w14:paraId="40E93E06" w14:textId="77777777" w:rsidTr="00166FEF">
        <w:trPr>
          <w:jc w:val="center"/>
        </w:trPr>
        <w:tc>
          <w:tcPr>
            <w:tcW w:w="1319" w:type="dxa"/>
            <w:vMerge w:val="restart"/>
            <w:tcBorders>
              <w:left w:val="nil"/>
              <w:right w:val="nil"/>
            </w:tcBorders>
            <w:shd w:val="clear" w:color="auto" w:fill="auto"/>
            <w:vAlign w:val="center"/>
          </w:tcPr>
          <w:p w14:paraId="17FEA512" w14:textId="77777777" w:rsidR="00C7142D" w:rsidRPr="00896900" w:rsidRDefault="00C7142D" w:rsidP="00CD4F36">
            <w:pPr>
              <w:pStyle w:val="NormalWeb"/>
              <w:widowControl w:val="0"/>
              <w:spacing w:before="0" w:beforeAutospacing="0" w:after="0" w:afterAutospacing="0"/>
              <w:rPr>
                <w:sz w:val="20"/>
                <w:szCs w:val="20"/>
                <w:lang w:eastAsia="id-ID"/>
              </w:rPr>
            </w:pPr>
            <w:r w:rsidRPr="00896900">
              <w:rPr>
                <w:sz w:val="20"/>
                <w:szCs w:val="20"/>
                <w:lang w:eastAsia="id-ID"/>
              </w:rPr>
              <w:t>Most Extreme Differences</w:t>
            </w:r>
          </w:p>
        </w:tc>
        <w:tc>
          <w:tcPr>
            <w:tcW w:w="1233" w:type="dxa"/>
            <w:tcBorders>
              <w:left w:val="nil"/>
              <w:right w:val="nil"/>
            </w:tcBorders>
            <w:vAlign w:val="center"/>
          </w:tcPr>
          <w:p w14:paraId="1F0F6567"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Absolute</w:t>
            </w:r>
          </w:p>
        </w:tc>
        <w:tc>
          <w:tcPr>
            <w:tcW w:w="2410" w:type="dxa"/>
            <w:tcBorders>
              <w:left w:val="nil"/>
              <w:right w:val="nil"/>
            </w:tcBorders>
            <w:vAlign w:val="center"/>
          </w:tcPr>
          <w:p w14:paraId="2CB1ED4C"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0,093</w:t>
            </w:r>
          </w:p>
        </w:tc>
      </w:tr>
      <w:tr w:rsidR="00C7142D" w:rsidRPr="00896900" w14:paraId="5FA9E54A" w14:textId="77777777" w:rsidTr="00166FEF">
        <w:trPr>
          <w:jc w:val="center"/>
        </w:trPr>
        <w:tc>
          <w:tcPr>
            <w:tcW w:w="1319" w:type="dxa"/>
            <w:vMerge/>
            <w:tcBorders>
              <w:left w:val="nil"/>
              <w:right w:val="nil"/>
            </w:tcBorders>
            <w:shd w:val="clear" w:color="auto" w:fill="auto"/>
            <w:vAlign w:val="center"/>
          </w:tcPr>
          <w:p w14:paraId="4EFD359C" w14:textId="77777777" w:rsidR="00C7142D" w:rsidRPr="00896900" w:rsidRDefault="00C7142D" w:rsidP="00CD4F36">
            <w:pPr>
              <w:pStyle w:val="NormalWeb"/>
              <w:widowControl w:val="0"/>
              <w:spacing w:before="0" w:beforeAutospacing="0" w:after="0" w:afterAutospacing="0"/>
              <w:rPr>
                <w:sz w:val="20"/>
                <w:szCs w:val="20"/>
                <w:lang w:eastAsia="id-ID"/>
              </w:rPr>
            </w:pPr>
          </w:p>
        </w:tc>
        <w:tc>
          <w:tcPr>
            <w:tcW w:w="1233" w:type="dxa"/>
            <w:tcBorders>
              <w:left w:val="nil"/>
              <w:right w:val="nil"/>
            </w:tcBorders>
            <w:vAlign w:val="center"/>
          </w:tcPr>
          <w:p w14:paraId="62FE7BCF"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Positive</w:t>
            </w:r>
          </w:p>
        </w:tc>
        <w:tc>
          <w:tcPr>
            <w:tcW w:w="2410" w:type="dxa"/>
            <w:tcBorders>
              <w:left w:val="nil"/>
              <w:right w:val="nil"/>
            </w:tcBorders>
            <w:vAlign w:val="center"/>
          </w:tcPr>
          <w:p w14:paraId="57E0A1BE"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0,061</w:t>
            </w:r>
          </w:p>
        </w:tc>
      </w:tr>
      <w:tr w:rsidR="00C7142D" w:rsidRPr="00896900" w14:paraId="166988A9" w14:textId="77777777" w:rsidTr="00166FEF">
        <w:trPr>
          <w:jc w:val="center"/>
        </w:trPr>
        <w:tc>
          <w:tcPr>
            <w:tcW w:w="1319" w:type="dxa"/>
            <w:tcBorders>
              <w:left w:val="nil"/>
              <w:right w:val="nil"/>
            </w:tcBorders>
            <w:shd w:val="clear" w:color="auto" w:fill="auto"/>
            <w:vAlign w:val="center"/>
          </w:tcPr>
          <w:p w14:paraId="13CE3DF9" w14:textId="77777777" w:rsidR="00C7142D" w:rsidRPr="00896900" w:rsidRDefault="00C7142D" w:rsidP="00CD4F36">
            <w:pPr>
              <w:pStyle w:val="NormalWeb"/>
              <w:widowControl w:val="0"/>
              <w:spacing w:before="0" w:beforeAutospacing="0" w:after="0" w:afterAutospacing="0"/>
              <w:rPr>
                <w:sz w:val="20"/>
                <w:szCs w:val="20"/>
                <w:lang w:eastAsia="id-ID"/>
              </w:rPr>
            </w:pPr>
          </w:p>
        </w:tc>
        <w:tc>
          <w:tcPr>
            <w:tcW w:w="1233" w:type="dxa"/>
            <w:tcBorders>
              <w:left w:val="nil"/>
              <w:right w:val="nil"/>
            </w:tcBorders>
            <w:vAlign w:val="center"/>
          </w:tcPr>
          <w:p w14:paraId="6A2C371F" w14:textId="77777777" w:rsidR="00C7142D" w:rsidRPr="00896900" w:rsidRDefault="00C7142D" w:rsidP="00CD4F36">
            <w:pPr>
              <w:pStyle w:val="NormalWeb"/>
              <w:widowControl w:val="0"/>
              <w:spacing w:before="0" w:beforeAutospacing="0" w:after="0" w:afterAutospacing="0"/>
              <w:jc w:val="center"/>
              <w:rPr>
                <w:sz w:val="20"/>
                <w:szCs w:val="20"/>
                <w:lang w:eastAsia="id-ID"/>
              </w:rPr>
            </w:pPr>
          </w:p>
        </w:tc>
        <w:tc>
          <w:tcPr>
            <w:tcW w:w="2410" w:type="dxa"/>
            <w:tcBorders>
              <w:left w:val="nil"/>
              <w:right w:val="nil"/>
            </w:tcBorders>
            <w:vAlign w:val="center"/>
          </w:tcPr>
          <w:p w14:paraId="3D4B8CE9"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-,093</w:t>
            </w:r>
          </w:p>
        </w:tc>
      </w:tr>
      <w:tr w:rsidR="00C7142D" w:rsidRPr="00896900" w14:paraId="1DD6B098" w14:textId="77777777" w:rsidTr="00166FEF">
        <w:trPr>
          <w:jc w:val="center"/>
        </w:trPr>
        <w:tc>
          <w:tcPr>
            <w:tcW w:w="1319" w:type="dxa"/>
            <w:tcBorders>
              <w:left w:val="nil"/>
              <w:right w:val="nil"/>
            </w:tcBorders>
            <w:shd w:val="clear" w:color="auto" w:fill="auto"/>
            <w:vAlign w:val="center"/>
          </w:tcPr>
          <w:p w14:paraId="69AC6FD8" w14:textId="77777777" w:rsidR="00C7142D" w:rsidRPr="00896900" w:rsidRDefault="00C7142D" w:rsidP="00CD4F36">
            <w:pPr>
              <w:pStyle w:val="NormalWeb"/>
              <w:widowControl w:val="0"/>
              <w:spacing w:before="0" w:beforeAutospacing="0" w:after="0" w:afterAutospacing="0"/>
              <w:rPr>
                <w:sz w:val="20"/>
                <w:szCs w:val="20"/>
                <w:lang w:eastAsia="id-ID"/>
              </w:rPr>
            </w:pPr>
            <w:r w:rsidRPr="00896900">
              <w:rPr>
                <w:sz w:val="20"/>
                <w:szCs w:val="20"/>
                <w:lang w:eastAsia="id-ID"/>
              </w:rPr>
              <w:t>Test Statistic</w:t>
            </w:r>
          </w:p>
        </w:tc>
        <w:tc>
          <w:tcPr>
            <w:tcW w:w="1233" w:type="dxa"/>
            <w:tcBorders>
              <w:left w:val="nil"/>
              <w:right w:val="nil"/>
            </w:tcBorders>
            <w:vAlign w:val="center"/>
          </w:tcPr>
          <w:p w14:paraId="174B9101" w14:textId="77777777" w:rsidR="00C7142D" w:rsidRPr="00896900" w:rsidRDefault="00C7142D" w:rsidP="00CD4F36">
            <w:pPr>
              <w:pStyle w:val="NormalWeb"/>
              <w:widowControl w:val="0"/>
              <w:spacing w:before="0" w:beforeAutospacing="0" w:after="0" w:afterAutospacing="0"/>
              <w:jc w:val="center"/>
              <w:rPr>
                <w:sz w:val="20"/>
                <w:szCs w:val="20"/>
                <w:lang w:eastAsia="id-ID"/>
              </w:rPr>
            </w:pPr>
          </w:p>
        </w:tc>
        <w:tc>
          <w:tcPr>
            <w:tcW w:w="2410" w:type="dxa"/>
            <w:tcBorders>
              <w:left w:val="nil"/>
              <w:right w:val="nil"/>
            </w:tcBorders>
            <w:vAlign w:val="center"/>
          </w:tcPr>
          <w:p w14:paraId="49069D8B"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0,93</w:t>
            </w:r>
          </w:p>
        </w:tc>
      </w:tr>
      <w:tr w:rsidR="00C7142D" w:rsidRPr="00896900" w14:paraId="3197DEDA" w14:textId="77777777" w:rsidTr="00166FEF">
        <w:trPr>
          <w:jc w:val="center"/>
        </w:trPr>
        <w:tc>
          <w:tcPr>
            <w:tcW w:w="1319" w:type="dxa"/>
            <w:tcBorders>
              <w:left w:val="nil"/>
              <w:right w:val="nil"/>
            </w:tcBorders>
            <w:shd w:val="clear" w:color="auto" w:fill="auto"/>
            <w:vAlign w:val="center"/>
          </w:tcPr>
          <w:p w14:paraId="50417B8D" w14:textId="77777777" w:rsidR="00C7142D" w:rsidRPr="00896900" w:rsidRDefault="00C7142D" w:rsidP="00CD4F36">
            <w:pPr>
              <w:pStyle w:val="NormalWeb"/>
              <w:widowControl w:val="0"/>
              <w:spacing w:before="0" w:beforeAutospacing="0" w:after="0" w:afterAutospacing="0"/>
              <w:rPr>
                <w:sz w:val="20"/>
                <w:szCs w:val="20"/>
                <w:lang w:eastAsia="id-ID"/>
              </w:rPr>
            </w:pPr>
            <w:r w:rsidRPr="00896900">
              <w:rPr>
                <w:sz w:val="20"/>
                <w:szCs w:val="20"/>
                <w:lang w:eastAsia="id-ID"/>
              </w:rPr>
              <w:t>Asymp. Sig. (2-tailed)</w:t>
            </w:r>
          </w:p>
        </w:tc>
        <w:tc>
          <w:tcPr>
            <w:tcW w:w="1233" w:type="dxa"/>
            <w:tcBorders>
              <w:left w:val="nil"/>
              <w:right w:val="nil"/>
            </w:tcBorders>
            <w:vAlign w:val="center"/>
          </w:tcPr>
          <w:p w14:paraId="7B2DC33C" w14:textId="77777777" w:rsidR="00C7142D" w:rsidRPr="00896900" w:rsidRDefault="00C7142D" w:rsidP="00CD4F36">
            <w:pPr>
              <w:pStyle w:val="NormalWeb"/>
              <w:widowControl w:val="0"/>
              <w:spacing w:before="0" w:beforeAutospacing="0" w:after="0" w:afterAutospacing="0"/>
              <w:jc w:val="center"/>
              <w:rPr>
                <w:sz w:val="20"/>
                <w:szCs w:val="20"/>
                <w:lang w:eastAsia="id-ID"/>
              </w:rPr>
            </w:pPr>
          </w:p>
        </w:tc>
        <w:tc>
          <w:tcPr>
            <w:tcW w:w="2410" w:type="dxa"/>
            <w:tcBorders>
              <w:left w:val="nil"/>
              <w:right w:val="nil"/>
            </w:tcBorders>
            <w:vAlign w:val="center"/>
          </w:tcPr>
          <w:p w14:paraId="25A7CE08"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0,200</w:t>
            </w:r>
            <w:r w:rsidRPr="00896900">
              <w:rPr>
                <w:sz w:val="20"/>
                <w:szCs w:val="20"/>
                <w:vertAlign w:val="superscript"/>
                <w:lang w:eastAsia="id-ID"/>
              </w:rPr>
              <w:t>c, d</w:t>
            </w:r>
          </w:p>
        </w:tc>
      </w:tr>
    </w:tbl>
    <w:p w14:paraId="1C919A7B" w14:textId="29534A51" w:rsidR="00C7142D" w:rsidRDefault="00F62D66" w:rsidP="00F62D66">
      <w:pPr>
        <w:ind w:firstLine="1560"/>
        <w:jc w:val="both"/>
        <w:rPr>
          <w:sz w:val="20"/>
          <w:szCs w:val="20"/>
        </w:rPr>
      </w:pPr>
      <w:r w:rsidRPr="00726C78">
        <w:rPr>
          <w:sz w:val="20"/>
          <w:szCs w:val="20"/>
        </w:rPr>
        <w:t>(Sumber: Diolah data, 2023)</w:t>
      </w:r>
    </w:p>
    <w:p w14:paraId="0FC99DCA" w14:textId="77777777" w:rsidR="00F62D66" w:rsidRPr="00C7142D" w:rsidRDefault="00F62D66" w:rsidP="00D95850">
      <w:pPr>
        <w:jc w:val="both"/>
        <w:rPr>
          <w:bCs/>
          <w:lang w:val="it-IT"/>
        </w:rPr>
      </w:pPr>
    </w:p>
    <w:p w14:paraId="2FE17B4E" w14:textId="2A7334E1" w:rsidR="00C7142D" w:rsidRDefault="005C4CC3" w:rsidP="000807B6">
      <w:pPr>
        <w:widowControl w:val="0"/>
        <w:autoSpaceDE w:val="0"/>
        <w:autoSpaceDN w:val="0"/>
        <w:adjustRightInd w:val="0"/>
        <w:ind w:firstLine="851"/>
        <w:jc w:val="both"/>
      </w:pPr>
      <w:r>
        <w:t>U</w:t>
      </w:r>
      <w:r w:rsidR="00687E1F" w:rsidRPr="00687E1F">
        <w:t>ji normalitas menggunakan Kolmogorov-Smirnov me</w:t>
      </w:r>
      <w:r>
        <w:t>miliki</w:t>
      </w:r>
      <w:r w:rsidR="00687E1F" w:rsidRPr="00687E1F">
        <w:t xml:space="preserve"> nilai signifikansi</w:t>
      </w:r>
      <w:r>
        <w:t xml:space="preserve"> </w:t>
      </w:r>
      <w:r w:rsidR="00687E1F" w:rsidRPr="00687E1F">
        <w:t xml:space="preserve">0,200 &gt; 0,05. </w:t>
      </w:r>
      <w:r w:rsidR="00687E1F">
        <w:t>Maka</w:t>
      </w:r>
      <w:r w:rsidR="00687E1F" w:rsidRPr="00687E1F">
        <w:t>, dapat disimpulkan bahwa data</w:t>
      </w:r>
      <w:r w:rsidR="00687E1F">
        <w:t xml:space="preserve"> pada tabel 5</w:t>
      </w:r>
      <w:r w:rsidR="00687E1F" w:rsidRPr="00687E1F">
        <w:t xml:space="preserve"> dianggap terdistribusi normal</w:t>
      </w:r>
      <w:r w:rsidR="006D01B0" w:rsidRPr="006D01B0">
        <w:t xml:space="preserve"> </w:t>
      </w:r>
      <w:r w:rsidR="00C7142D">
        <w:fldChar w:fldCharType="begin" w:fldLock="1"/>
      </w:r>
      <w:r w:rsidR="00640011">
        <w:instrText>ADDIN CSL_CITATION {"citationItems":[{"id":"ITEM-1","itemData":{"DOI":"10.21274/balance.v4i1.8151","abstract":"The rise of default problems due to poor asset management has an impact on decreasing investor confidence, which affects the value of a company. “This observation aims to examine how the correlation between Cash Ratio and Return on Assets on Company Value is proxied by Price to Book Value, both partially and simultaneously in building construction sub-sector companies with a focus on research for the period 2019 to 2022. This observation makes use of Multiple linear regression as a research method uses SPSS 25 with reference to the classical assumption feasibility test as well as the T-test and F-test. The results of this study show that partially, the cash ratio has a negative but not significant effect on firm value, while return on assets has a positive and significant effect on firm value. Simultaneously, the cash ratio and return on assets together have a positive and significant influence on firm value with a determinant contribution (R Adjusted Square) of 20.5% in explaining the escalation of firm value variables.","author":[{"dropping-particle":"","family":"Al-Kautsar","given":"Haikal Farrel","non-dropping-particle":"","parse-names":false,"suffix":""},{"dropping-particle":"","family":"Ardhani","given":"Alif Mulya","non-dropping-particle":"","parse-names":false,"suffix":""},{"dropping-particle":"","family":"Maula","given":"Kholda Atiyatul","non-dropping-particle":"","parse-names":false,"suffix":""},{"dropping-particle":"","family":"Hakim","given":"Heikal Muhammad Zakaria","non-dropping-particle":"","parse-names":false,"suffix":""}],"container-title":"Balance: Journal of Islamic Accounting","id":"ITEM-1","issue":"1","issued":{"date-parts":[["2023"]]},"page":"88-100","title":"the Effect of Cash Ratio and Return on Asset on Firm Value of Construction Companies Sub Sector Listed on the Idx for the 2019-2022 Period","type":"article-journal","volume":"4"},"uris":["http://www.mendeley.com/documents/?uuid=34fda98f-9c86-4074-9fc4-3ee39f0269dd"]}],"mendeley":{"formattedCitation":"(Al-Kautsar et al., 2023)","plainTextFormattedCitation":"(Al-Kautsar et al., 2023)","previouslyFormattedCitation":"(Al-Kautsar et al., 2023)"},"properties":{"noteIndex":0},"schema":"https://github.com/citation-style-language/schema/raw/master/csl-citation.json"}</w:instrText>
      </w:r>
      <w:r w:rsidR="00C7142D">
        <w:fldChar w:fldCharType="separate"/>
      </w:r>
      <w:r w:rsidR="00640011" w:rsidRPr="00640011">
        <w:rPr>
          <w:noProof/>
        </w:rPr>
        <w:t>(Al-Kautsar et al., 2023)</w:t>
      </w:r>
      <w:r w:rsidR="00C7142D">
        <w:fldChar w:fldCharType="end"/>
      </w:r>
      <w:r w:rsidR="00C7142D" w:rsidRPr="0084097E">
        <w:t>.</w:t>
      </w:r>
      <w:r w:rsidR="00C7142D">
        <w:t xml:space="preserve"> </w:t>
      </w:r>
    </w:p>
    <w:p w14:paraId="7F95C790" w14:textId="77777777" w:rsidR="006C0F89" w:rsidRPr="006C0F89" w:rsidRDefault="006C0F89" w:rsidP="00D95850">
      <w:pPr>
        <w:jc w:val="both"/>
        <w:rPr>
          <w:bCs/>
          <w:lang w:val="it-IT"/>
        </w:rPr>
      </w:pPr>
    </w:p>
    <w:p w14:paraId="4B177137" w14:textId="6DED2D08" w:rsidR="00C7142D" w:rsidRDefault="00C7142D" w:rsidP="00C7142D">
      <w:pPr>
        <w:jc w:val="both"/>
        <w:rPr>
          <w:b/>
          <w:bCs/>
        </w:rPr>
      </w:pPr>
      <w:r>
        <w:rPr>
          <w:b/>
          <w:bCs/>
        </w:rPr>
        <w:t>Uji Multikoliniearilitas</w:t>
      </w:r>
    </w:p>
    <w:p w14:paraId="07BEFF37" w14:textId="77777777" w:rsidR="00C7142D" w:rsidRDefault="00C7142D" w:rsidP="00C7142D">
      <w:pPr>
        <w:jc w:val="both"/>
        <w:rPr>
          <w:b/>
          <w:bCs/>
        </w:rPr>
      </w:pPr>
    </w:p>
    <w:p w14:paraId="0506997A" w14:textId="46E05929" w:rsidR="00C7142D" w:rsidRDefault="00C7142D" w:rsidP="00C7142D">
      <w:pPr>
        <w:jc w:val="center"/>
      </w:pPr>
      <w:r>
        <w:lastRenderedPageBreak/>
        <w:t>Tabel 5. Uji Multikoliniearilitas</w:t>
      </w:r>
    </w:p>
    <w:tbl>
      <w:tblPr>
        <w:tblW w:w="3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28"/>
        <w:gridCol w:w="850"/>
      </w:tblGrid>
      <w:tr w:rsidR="00B355AF" w:rsidRPr="00896900" w14:paraId="09446F9A" w14:textId="77777777" w:rsidTr="00B355AF">
        <w:trPr>
          <w:jc w:val="center"/>
        </w:trPr>
        <w:tc>
          <w:tcPr>
            <w:tcW w:w="1418" w:type="dxa"/>
            <w:tcBorders>
              <w:left w:val="nil"/>
              <w:bottom w:val="single" w:sz="4" w:space="0" w:color="000000"/>
              <w:right w:val="nil"/>
            </w:tcBorders>
            <w:shd w:val="clear" w:color="auto" w:fill="auto"/>
            <w:vAlign w:val="center"/>
          </w:tcPr>
          <w:p w14:paraId="736DDA45" w14:textId="77777777" w:rsidR="00B355AF" w:rsidRPr="00896900" w:rsidRDefault="00B355AF"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Variabel</w:t>
            </w:r>
          </w:p>
        </w:tc>
        <w:tc>
          <w:tcPr>
            <w:tcW w:w="1228" w:type="dxa"/>
            <w:tcBorders>
              <w:left w:val="nil"/>
              <w:bottom w:val="single" w:sz="4" w:space="0" w:color="000000"/>
              <w:right w:val="nil"/>
            </w:tcBorders>
            <w:vAlign w:val="center"/>
          </w:tcPr>
          <w:p w14:paraId="585B6D18" w14:textId="77777777" w:rsidR="00B355AF" w:rsidRPr="00896900" w:rsidRDefault="00B355AF" w:rsidP="00CD4F36">
            <w:pPr>
              <w:pStyle w:val="NormalWeb"/>
              <w:widowControl w:val="0"/>
              <w:spacing w:before="0" w:beforeAutospacing="0" w:after="0" w:afterAutospacing="0"/>
              <w:rPr>
                <w:b/>
                <w:bCs/>
                <w:sz w:val="20"/>
                <w:szCs w:val="20"/>
                <w:lang w:eastAsia="id-ID"/>
              </w:rPr>
            </w:pPr>
            <w:r w:rsidRPr="00896900">
              <w:rPr>
                <w:b/>
                <w:bCs/>
                <w:sz w:val="20"/>
                <w:szCs w:val="20"/>
                <w:lang w:eastAsia="id-ID"/>
              </w:rPr>
              <w:t>Toleransi</w:t>
            </w:r>
          </w:p>
        </w:tc>
        <w:tc>
          <w:tcPr>
            <w:tcW w:w="850" w:type="dxa"/>
            <w:tcBorders>
              <w:left w:val="nil"/>
              <w:bottom w:val="single" w:sz="4" w:space="0" w:color="000000"/>
              <w:right w:val="nil"/>
            </w:tcBorders>
            <w:vAlign w:val="center"/>
          </w:tcPr>
          <w:p w14:paraId="46751E71" w14:textId="77777777" w:rsidR="00B355AF" w:rsidRPr="00896900" w:rsidRDefault="00B355AF" w:rsidP="00CD4F36">
            <w:pPr>
              <w:pStyle w:val="NormalWeb"/>
              <w:widowControl w:val="0"/>
              <w:spacing w:before="0" w:beforeAutospacing="0" w:after="0" w:afterAutospacing="0"/>
              <w:rPr>
                <w:b/>
                <w:bCs/>
                <w:sz w:val="20"/>
                <w:szCs w:val="20"/>
                <w:lang w:eastAsia="id-ID"/>
              </w:rPr>
            </w:pPr>
            <w:r w:rsidRPr="00896900">
              <w:rPr>
                <w:b/>
                <w:bCs/>
                <w:sz w:val="20"/>
                <w:szCs w:val="20"/>
                <w:lang w:eastAsia="id-ID"/>
              </w:rPr>
              <w:t>VIF</w:t>
            </w:r>
          </w:p>
        </w:tc>
      </w:tr>
      <w:tr w:rsidR="00B355AF" w:rsidRPr="00896900" w14:paraId="5093C648" w14:textId="77777777" w:rsidTr="00B355AF">
        <w:trPr>
          <w:jc w:val="center"/>
        </w:trPr>
        <w:tc>
          <w:tcPr>
            <w:tcW w:w="1418" w:type="dxa"/>
            <w:tcBorders>
              <w:left w:val="nil"/>
              <w:bottom w:val="single" w:sz="4" w:space="0" w:color="auto"/>
              <w:right w:val="nil"/>
            </w:tcBorders>
            <w:shd w:val="clear" w:color="auto" w:fill="auto"/>
            <w:vAlign w:val="center"/>
          </w:tcPr>
          <w:p w14:paraId="217A207E"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Kontribusi perusahaan (X1)</w:t>
            </w:r>
          </w:p>
        </w:tc>
        <w:tc>
          <w:tcPr>
            <w:tcW w:w="1228" w:type="dxa"/>
            <w:tcBorders>
              <w:left w:val="nil"/>
              <w:bottom w:val="nil"/>
              <w:right w:val="nil"/>
            </w:tcBorders>
            <w:vAlign w:val="center"/>
          </w:tcPr>
          <w:p w14:paraId="653D486E"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0,387</w:t>
            </w:r>
          </w:p>
        </w:tc>
        <w:tc>
          <w:tcPr>
            <w:tcW w:w="850" w:type="dxa"/>
            <w:tcBorders>
              <w:left w:val="nil"/>
              <w:bottom w:val="nil"/>
              <w:right w:val="nil"/>
            </w:tcBorders>
            <w:vAlign w:val="center"/>
          </w:tcPr>
          <w:p w14:paraId="7B1088D0"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2,586</w:t>
            </w:r>
          </w:p>
        </w:tc>
      </w:tr>
      <w:tr w:rsidR="00B355AF" w:rsidRPr="00896900" w14:paraId="58B2A795" w14:textId="77777777" w:rsidTr="00B355AF">
        <w:trPr>
          <w:jc w:val="center"/>
        </w:trPr>
        <w:tc>
          <w:tcPr>
            <w:tcW w:w="1418" w:type="dxa"/>
            <w:tcBorders>
              <w:top w:val="single" w:sz="4" w:space="0" w:color="auto"/>
              <w:left w:val="nil"/>
              <w:bottom w:val="single" w:sz="4" w:space="0" w:color="auto"/>
              <w:right w:val="nil"/>
            </w:tcBorders>
            <w:shd w:val="clear" w:color="auto" w:fill="auto"/>
            <w:vAlign w:val="center"/>
          </w:tcPr>
          <w:p w14:paraId="502A9332"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Perspektif pengguna (X2)</w:t>
            </w:r>
          </w:p>
        </w:tc>
        <w:tc>
          <w:tcPr>
            <w:tcW w:w="1228" w:type="dxa"/>
            <w:tcBorders>
              <w:top w:val="nil"/>
              <w:left w:val="nil"/>
              <w:bottom w:val="nil"/>
              <w:right w:val="nil"/>
            </w:tcBorders>
            <w:vAlign w:val="center"/>
          </w:tcPr>
          <w:p w14:paraId="0C5DB33E"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0,354</w:t>
            </w:r>
          </w:p>
        </w:tc>
        <w:tc>
          <w:tcPr>
            <w:tcW w:w="850" w:type="dxa"/>
            <w:tcBorders>
              <w:top w:val="nil"/>
              <w:left w:val="nil"/>
              <w:bottom w:val="nil"/>
              <w:right w:val="nil"/>
            </w:tcBorders>
            <w:vAlign w:val="center"/>
          </w:tcPr>
          <w:p w14:paraId="01B20F58"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2,821</w:t>
            </w:r>
          </w:p>
        </w:tc>
      </w:tr>
      <w:tr w:rsidR="00B355AF" w:rsidRPr="00896900" w14:paraId="1A616EB4" w14:textId="77777777" w:rsidTr="00B355AF">
        <w:trPr>
          <w:jc w:val="center"/>
        </w:trPr>
        <w:tc>
          <w:tcPr>
            <w:tcW w:w="1418" w:type="dxa"/>
            <w:tcBorders>
              <w:top w:val="single" w:sz="4" w:space="0" w:color="auto"/>
              <w:left w:val="nil"/>
              <w:bottom w:val="single" w:sz="4" w:space="0" w:color="auto"/>
              <w:right w:val="nil"/>
            </w:tcBorders>
            <w:shd w:val="clear" w:color="auto" w:fill="auto"/>
            <w:vAlign w:val="center"/>
          </w:tcPr>
          <w:p w14:paraId="58D3F4EA"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Keunggulan operasional (X3)</w:t>
            </w:r>
          </w:p>
        </w:tc>
        <w:tc>
          <w:tcPr>
            <w:tcW w:w="1228" w:type="dxa"/>
            <w:tcBorders>
              <w:top w:val="nil"/>
              <w:left w:val="nil"/>
              <w:bottom w:val="nil"/>
              <w:right w:val="nil"/>
            </w:tcBorders>
            <w:vAlign w:val="center"/>
          </w:tcPr>
          <w:p w14:paraId="5667A387"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0,605</w:t>
            </w:r>
          </w:p>
        </w:tc>
        <w:tc>
          <w:tcPr>
            <w:tcW w:w="850" w:type="dxa"/>
            <w:tcBorders>
              <w:top w:val="nil"/>
              <w:left w:val="nil"/>
              <w:bottom w:val="nil"/>
              <w:right w:val="nil"/>
            </w:tcBorders>
            <w:vAlign w:val="center"/>
          </w:tcPr>
          <w:p w14:paraId="60F948CF"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1,652</w:t>
            </w:r>
          </w:p>
        </w:tc>
      </w:tr>
      <w:tr w:rsidR="00B355AF" w:rsidRPr="00896900" w14:paraId="4CEBB268" w14:textId="77777777" w:rsidTr="00B355AF">
        <w:trPr>
          <w:jc w:val="center"/>
        </w:trPr>
        <w:tc>
          <w:tcPr>
            <w:tcW w:w="1418" w:type="dxa"/>
            <w:tcBorders>
              <w:top w:val="single" w:sz="4" w:space="0" w:color="auto"/>
              <w:left w:val="nil"/>
              <w:right w:val="nil"/>
            </w:tcBorders>
            <w:shd w:val="clear" w:color="auto" w:fill="auto"/>
            <w:vAlign w:val="center"/>
          </w:tcPr>
          <w:p w14:paraId="26E0B214"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Orientasi masa depan (X4)</w:t>
            </w:r>
          </w:p>
        </w:tc>
        <w:tc>
          <w:tcPr>
            <w:tcW w:w="1228" w:type="dxa"/>
            <w:tcBorders>
              <w:top w:val="nil"/>
              <w:left w:val="nil"/>
              <w:right w:val="nil"/>
            </w:tcBorders>
            <w:vAlign w:val="center"/>
          </w:tcPr>
          <w:p w14:paraId="151C7612"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0,558</w:t>
            </w:r>
          </w:p>
        </w:tc>
        <w:tc>
          <w:tcPr>
            <w:tcW w:w="850" w:type="dxa"/>
            <w:tcBorders>
              <w:top w:val="nil"/>
              <w:left w:val="nil"/>
              <w:right w:val="nil"/>
            </w:tcBorders>
            <w:vAlign w:val="center"/>
          </w:tcPr>
          <w:p w14:paraId="7FEA4AFB" w14:textId="77777777" w:rsidR="00B355AF" w:rsidRPr="00896900" w:rsidRDefault="00B355AF" w:rsidP="00CD4F36">
            <w:pPr>
              <w:pStyle w:val="NormalWeb"/>
              <w:widowControl w:val="0"/>
              <w:spacing w:before="0" w:beforeAutospacing="0" w:after="0" w:afterAutospacing="0"/>
              <w:jc w:val="center"/>
              <w:rPr>
                <w:sz w:val="20"/>
                <w:szCs w:val="20"/>
                <w:lang w:eastAsia="id-ID"/>
              </w:rPr>
            </w:pPr>
            <w:r w:rsidRPr="00896900">
              <w:rPr>
                <w:sz w:val="20"/>
                <w:szCs w:val="20"/>
                <w:lang w:eastAsia="id-ID"/>
              </w:rPr>
              <w:t>1,793</w:t>
            </w:r>
          </w:p>
        </w:tc>
      </w:tr>
    </w:tbl>
    <w:p w14:paraId="0405F3FD" w14:textId="309B1FF1" w:rsidR="00C7142D" w:rsidRPr="00C7142D" w:rsidRDefault="00F62D66" w:rsidP="00B355AF">
      <w:pPr>
        <w:ind w:firstLine="2268"/>
        <w:jc w:val="both"/>
      </w:pPr>
      <w:r w:rsidRPr="00726C78">
        <w:rPr>
          <w:sz w:val="20"/>
          <w:szCs w:val="20"/>
        </w:rPr>
        <w:t>(Sumber: Diolah data, 2023)</w:t>
      </w:r>
    </w:p>
    <w:p w14:paraId="23BB98FE" w14:textId="77777777" w:rsidR="00C7142D" w:rsidRDefault="00C7142D" w:rsidP="00D95850">
      <w:pPr>
        <w:ind w:firstLine="851"/>
        <w:jc w:val="both"/>
      </w:pPr>
    </w:p>
    <w:p w14:paraId="72339E3E" w14:textId="36A2451B" w:rsidR="00C7142D" w:rsidRDefault="00B355AF" w:rsidP="00D95850">
      <w:pPr>
        <w:ind w:firstLine="851"/>
        <w:jc w:val="both"/>
        <w:rPr>
          <w:bCs/>
        </w:rPr>
      </w:pPr>
      <w:r w:rsidRPr="00B355AF">
        <w:rPr>
          <w:bCs/>
        </w:rPr>
        <w:t xml:space="preserve">Semua </w:t>
      </w:r>
      <w:r>
        <w:rPr>
          <w:bCs/>
        </w:rPr>
        <w:t>variabel</w:t>
      </w:r>
      <w:r w:rsidRPr="00B355AF">
        <w:rPr>
          <w:bCs/>
        </w:rPr>
        <w:t xml:space="preserve"> </w:t>
      </w:r>
      <w:r w:rsidR="00F81E4E">
        <w:rPr>
          <w:bCs/>
        </w:rPr>
        <w:t>pada tabel 5</w:t>
      </w:r>
      <w:r w:rsidRPr="00B355AF">
        <w:rPr>
          <w:bCs/>
        </w:rPr>
        <w:t xml:space="preserve"> memiliki nilai VIF </w:t>
      </w:r>
      <w:r w:rsidR="00F81E4E">
        <w:rPr>
          <w:bCs/>
        </w:rPr>
        <w:t>&lt;</w:t>
      </w:r>
      <w:r w:rsidRPr="00B355AF">
        <w:rPr>
          <w:bCs/>
        </w:rPr>
        <w:t xml:space="preserve"> 10. </w:t>
      </w:r>
      <w:r>
        <w:rPr>
          <w:bCs/>
        </w:rPr>
        <w:t>Maka</w:t>
      </w:r>
      <w:r w:rsidRPr="00B355AF">
        <w:rPr>
          <w:bCs/>
        </w:rPr>
        <w:t>, dapat disimpulkan bahwa model regresi berganda tidak terpengaruh oleh masalah multikolinearitas</w:t>
      </w:r>
      <w:r w:rsidR="00F81E4E">
        <w:rPr>
          <w:bCs/>
        </w:rPr>
        <w:t xml:space="preserve"> </w:t>
      </w:r>
      <w:r w:rsidR="00C7142D">
        <w:rPr>
          <w:bCs/>
        </w:rPr>
        <w:fldChar w:fldCharType="begin" w:fldLock="1"/>
      </w:r>
      <w:r w:rsidR="00640011">
        <w:rPr>
          <w:bCs/>
        </w:rPr>
        <w:instrText>ADDIN CSL_CITATION {"citationItems":[{"id":"ITEM-1","itemData":{"author":[{"dropping-particle":"","family":"Susianti","given":"harena","non-dropping-particle":"","parse-names":false,"suffix":""},{"dropping-particle":"","family":"Yuniatin","given":"","non-dropping-particle":"","parse-names":false,"suffix":""},{"dropping-particle":"","family":"Setyani","given":"","non-dropping-particle":"","parse-names":false,"suffix":""}],"container-title":"ADVANCE – Journal of Accounting","id":"ITEM-1","issue":"1","issued":{"date-parts":[["2018"]]},"page":"48-53","title":"Pengaruh Penerapan Balanced Scorecard Terhadap Kinerja Dinas The Effect Of Balanced Scorecard Implementation On The","type":"article-journal","volume":"5"},"uris":["http://www.mendeley.com/documents/?uuid=fecc219e-cbb8-4669-9841-d1b3584ba583"]}],"mendeley":{"formattedCitation":"(Susianti et al., 2018)","plainTextFormattedCitation":"(Susianti et al., 2018)","previouslyFormattedCitation":"(Susianti et al., 2018)"},"properties":{"noteIndex":0},"schema":"https://github.com/citation-style-language/schema/raw/master/csl-citation.json"}</w:instrText>
      </w:r>
      <w:r w:rsidR="00C7142D">
        <w:rPr>
          <w:bCs/>
        </w:rPr>
        <w:fldChar w:fldCharType="separate"/>
      </w:r>
      <w:r w:rsidR="00640011" w:rsidRPr="00640011">
        <w:rPr>
          <w:bCs/>
          <w:noProof/>
        </w:rPr>
        <w:t>(Susianti et al., 2018)</w:t>
      </w:r>
      <w:r w:rsidR="00C7142D">
        <w:rPr>
          <w:bCs/>
        </w:rPr>
        <w:fldChar w:fldCharType="end"/>
      </w:r>
      <w:r w:rsidR="00C7142D">
        <w:rPr>
          <w:bCs/>
        </w:rPr>
        <w:t>.</w:t>
      </w:r>
    </w:p>
    <w:p w14:paraId="1C2B0C56" w14:textId="77777777" w:rsidR="00C7142D" w:rsidRDefault="00C7142D" w:rsidP="00C7142D">
      <w:pPr>
        <w:jc w:val="both"/>
        <w:rPr>
          <w:bCs/>
        </w:rPr>
      </w:pPr>
    </w:p>
    <w:p w14:paraId="1ABEFEBE" w14:textId="68FD59A1" w:rsidR="00C7142D" w:rsidRDefault="00C7142D" w:rsidP="00C7142D">
      <w:pPr>
        <w:jc w:val="both"/>
        <w:rPr>
          <w:b/>
        </w:rPr>
      </w:pPr>
      <w:r>
        <w:rPr>
          <w:b/>
        </w:rPr>
        <w:t>Uji Heteroskedastisitas</w:t>
      </w:r>
    </w:p>
    <w:p w14:paraId="39B94093" w14:textId="77777777" w:rsidR="00C7142D" w:rsidRDefault="00C7142D" w:rsidP="00C7142D">
      <w:pPr>
        <w:jc w:val="both"/>
        <w:rPr>
          <w:b/>
        </w:rPr>
      </w:pPr>
    </w:p>
    <w:p w14:paraId="59E745C6" w14:textId="409E761C" w:rsidR="00C7142D" w:rsidRPr="0017418F" w:rsidRDefault="0017418F" w:rsidP="0017418F">
      <w:pPr>
        <w:autoSpaceDE w:val="0"/>
        <w:autoSpaceDN w:val="0"/>
        <w:adjustRightInd w:val="0"/>
        <w:rPr>
          <w:lang w:val="en-ID" w:eastAsia="id-ID"/>
        </w:rPr>
      </w:pPr>
      <w:r>
        <w:rPr>
          <w:noProof/>
          <w:lang w:val="en-ID" w:eastAsia="id-ID"/>
        </w:rPr>
        <w:drawing>
          <wp:inline distT="0" distB="0" distL="0" distR="0" wp14:anchorId="7A502A9B" wp14:editId="29C2DB07">
            <wp:extent cx="5041900" cy="2947670"/>
            <wp:effectExtent l="0" t="0" r="6350" b="5080"/>
            <wp:docPr id="1937998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41900" cy="2947670"/>
                    </a:xfrm>
                    <a:prstGeom prst="rect">
                      <a:avLst/>
                    </a:prstGeom>
                    <a:noFill/>
                    <a:ln>
                      <a:noFill/>
                    </a:ln>
                  </pic:spPr>
                </pic:pic>
              </a:graphicData>
            </a:graphic>
          </wp:inline>
        </w:drawing>
      </w:r>
    </w:p>
    <w:p w14:paraId="572E94BC" w14:textId="2785FACB" w:rsidR="00F62D66" w:rsidRDefault="00F62D66" w:rsidP="0017418F">
      <w:pPr>
        <w:ind w:firstLine="709"/>
        <w:rPr>
          <w:sz w:val="20"/>
          <w:szCs w:val="20"/>
        </w:rPr>
      </w:pPr>
      <w:r w:rsidRPr="00726C78">
        <w:rPr>
          <w:sz w:val="20"/>
          <w:szCs w:val="20"/>
        </w:rPr>
        <w:t>(Sumber: Diolah data, 2023)</w:t>
      </w:r>
    </w:p>
    <w:p w14:paraId="46F2A605" w14:textId="77777777" w:rsidR="00F62D66" w:rsidRPr="00C7142D" w:rsidRDefault="00F62D66" w:rsidP="00F62D66">
      <w:pPr>
        <w:ind w:firstLine="1985"/>
        <w:rPr>
          <w:b/>
        </w:rPr>
      </w:pPr>
    </w:p>
    <w:p w14:paraId="65FB08E4" w14:textId="446CD78D" w:rsidR="00C7142D" w:rsidRDefault="00C7142D" w:rsidP="00C7142D">
      <w:pPr>
        <w:jc w:val="center"/>
      </w:pPr>
      <w:r>
        <w:t>Gambar 2. Hasil Uji Heteroskedatisitas</w:t>
      </w:r>
    </w:p>
    <w:p w14:paraId="1F3EEE87" w14:textId="77777777" w:rsidR="00C7142D" w:rsidRDefault="00C7142D" w:rsidP="00C7142D"/>
    <w:p w14:paraId="6B4A7FD0" w14:textId="7A7C6886" w:rsidR="00C7142D" w:rsidRDefault="00C7142D" w:rsidP="000807B6">
      <w:pPr>
        <w:ind w:firstLine="851"/>
        <w:jc w:val="both"/>
      </w:pPr>
      <w:r w:rsidRPr="00C53D49">
        <w:rPr>
          <w:bCs/>
          <w:noProof/>
        </w:rPr>
        <w:t xml:space="preserve">Penyebaran titik-titik pada Scatterplot antara variabel taksiran bergerak </w:t>
      </w:r>
      <w:r>
        <w:rPr>
          <w:bCs/>
          <w:noProof/>
        </w:rPr>
        <w:t>dan berpencar secara</w:t>
      </w:r>
      <w:r w:rsidRPr="00C53D49">
        <w:rPr>
          <w:bCs/>
          <w:noProof/>
        </w:rPr>
        <w:t xml:space="preserve"> acak,</w:t>
      </w:r>
      <w:r>
        <w:rPr>
          <w:bCs/>
          <w:noProof/>
        </w:rPr>
        <w:t xml:space="preserve"> </w:t>
      </w:r>
      <w:r w:rsidRPr="00C53D49">
        <w:rPr>
          <w:bCs/>
          <w:noProof/>
        </w:rPr>
        <w:t>model regresi yang dihasilkan memenuhi asumsi heteroskedastisitas</w:t>
      </w:r>
      <w:r>
        <w:rPr>
          <w:bCs/>
          <w:noProof/>
        </w:rPr>
        <w:t>.</w:t>
      </w:r>
    </w:p>
    <w:p w14:paraId="026BF9E9" w14:textId="77777777" w:rsidR="00C7142D" w:rsidRDefault="00C7142D" w:rsidP="00C7142D"/>
    <w:p w14:paraId="6E84DF6E" w14:textId="4F629E05" w:rsidR="00C7142D" w:rsidRDefault="00C7142D" w:rsidP="00C7142D">
      <w:pPr>
        <w:rPr>
          <w:b/>
          <w:bCs/>
        </w:rPr>
      </w:pPr>
      <w:r>
        <w:rPr>
          <w:b/>
          <w:bCs/>
        </w:rPr>
        <w:t>Uji Koefisien Linear Berganda</w:t>
      </w:r>
    </w:p>
    <w:p w14:paraId="773734D7" w14:textId="77777777" w:rsidR="00C7142D" w:rsidRDefault="00C7142D" w:rsidP="00C7142D"/>
    <w:p w14:paraId="57EB1BF2" w14:textId="6102F34A" w:rsidR="00C7142D" w:rsidRDefault="00C7142D" w:rsidP="00C7142D">
      <w:pPr>
        <w:jc w:val="center"/>
      </w:pPr>
      <w:r>
        <w:t>Tabel 6. Hasil uji Koefisien linear berganda</w:t>
      </w:r>
    </w:p>
    <w:tbl>
      <w:tblPr>
        <w:tblW w:w="6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0"/>
        <w:gridCol w:w="851"/>
        <w:gridCol w:w="992"/>
        <w:gridCol w:w="850"/>
        <w:gridCol w:w="1386"/>
      </w:tblGrid>
      <w:tr w:rsidR="00741EE5" w:rsidRPr="00896900" w14:paraId="5A55C1CE" w14:textId="77777777" w:rsidTr="00741EE5">
        <w:trPr>
          <w:jc w:val="center"/>
        </w:trPr>
        <w:tc>
          <w:tcPr>
            <w:tcW w:w="1560" w:type="dxa"/>
            <w:tcBorders>
              <w:left w:val="nil"/>
              <w:bottom w:val="nil"/>
              <w:right w:val="nil"/>
            </w:tcBorders>
            <w:shd w:val="clear" w:color="auto" w:fill="auto"/>
            <w:vAlign w:val="center"/>
          </w:tcPr>
          <w:p w14:paraId="736D17A8"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p>
        </w:tc>
        <w:tc>
          <w:tcPr>
            <w:tcW w:w="1701" w:type="dxa"/>
            <w:gridSpan w:val="2"/>
            <w:tcBorders>
              <w:left w:val="nil"/>
              <w:right w:val="nil"/>
            </w:tcBorders>
            <w:vAlign w:val="center"/>
          </w:tcPr>
          <w:p w14:paraId="3B317760"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Unstandardized Coefficients</w:t>
            </w:r>
          </w:p>
        </w:tc>
        <w:tc>
          <w:tcPr>
            <w:tcW w:w="992" w:type="dxa"/>
            <w:tcBorders>
              <w:left w:val="nil"/>
              <w:right w:val="nil"/>
            </w:tcBorders>
            <w:shd w:val="clear" w:color="auto" w:fill="auto"/>
            <w:vAlign w:val="center"/>
          </w:tcPr>
          <w:p w14:paraId="73BD74B7" w14:textId="77777777" w:rsidR="00C7142D" w:rsidRPr="00896900" w:rsidRDefault="00C7142D" w:rsidP="00CD4F36">
            <w:pPr>
              <w:pStyle w:val="NormalWeb"/>
              <w:widowControl w:val="0"/>
              <w:spacing w:before="0" w:beforeAutospacing="0" w:after="0" w:afterAutospacing="0"/>
              <w:rPr>
                <w:b/>
                <w:bCs/>
                <w:sz w:val="20"/>
                <w:szCs w:val="20"/>
                <w:lang w:eastAsia="id-ID"/>
              </w:rPr>
            </w:pPr>
            <w:r w:rsidRPr="00896900">
              <w:rPr>
                <w:b/>
                <w:bCs/>
                <w:sz w:val="20"/>
                <w:szCs w:val="20"/>
                <w:lang w:eastAsia="id-ID"/>
              </w:rPr>
              <w:t>Standardized Coefficiensts</w:t>
            </w:r>
          </w:p>
        </w:tc>
        <w:tc>
          <w:tcPr>
            <w:tcW w:w="850" w:type="dxa"/>
            <w:tcBorders>
              <w:left w:val="nil"/>
              <w:bottom w:val="nil"/>
              <w:right w:val="nil"/>
            </w:tcBorders>
            <w:vAlign w:val="center"/>
          </w:tcPr>
          <w:p w14:paraId="46337E53"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p>
        </w:tc>
        <w:tc>
          <w:tcPr>
            <w:tcW w:w="1386" w:type="dxa"/>
            <w:tcBorders>
              <w:left w:val="nil"/>
              <w:bottom w:val="nil"/>
              <w:right w:val="nil"/>
            </w:tcBorders>
            <w:vAlign w:val="center"/>
          </w:tcPr>
          <w:p w14:paraId="40821B15"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p>
        </w:tc>
      </w:tr>
      <w:tr w:rsidR="00741EE5" w:rsidRPr="00896900" w14:paraId="2457FD3F" w14:textId="77777777" w:rsidTr="00741EE5">
        <w:trPr>
          <w:jc w:val="center"/>
        </w:trPr>
        <w:tc>
          <w:tcPr>
            <w:tcW w:w="1560" w:type="dxa"/>
            <w:tcBorders>
              <w:top w:val="nil"/>
              <w:left w:val="nil"/>
              <w:bottom w:val="single" w:sz="4" w:space="0" w:color="auto"/>
              <w:right w:val="nil"/>
            </w:tcBorders>
            <w:shd w:val="clear" w:color="auto" w:fill="auto"/>
            <w:vAlign w:val="center"/>
          </w:tcPr>
          <w:p w14:paraId="26F8D920"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Model</w:t>
            </w:r>
          </w:p>
        </w:tc>
        <w:tc>
          <w:tcPr>
            <w:tcW w:w="850" w:type="dxa"/>
            <w:tcBorders>
              <w:left w:val="nil"/>
              <w:bottom w:val="single" w:sz="4" w:space="0" w:color="auto"/>
              <w:right w:val="nil"/>
            </w:tcBorders>
            <w:vAlign w:val="center"/>
          </w:tcPr>
          <w:p w14:paraId="33AE5992"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B</w:t>
            </w:r>
          </w:p>
        </w:tc>
        <w:tc>
          <w:tcPr>
            <w:tcW w:w="851" w:type="dxa"/>
            <w:tcBorders>
              <w:left w:val="nil"/>
              <w:bottom w:val="single" w:sz="4" w:space="0" w:color="auto"/>
              <w:right w:val="nil"/>
            </w:tcBorders>
            <w:vAlign w:val="center"/>
          </w:tcPr>
          <w:p w14:paraId="42AF11AD"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Std. Error</w:t>
            </w:r>
          </w:p>
        </w:tc>
        <w:tc>
          <w:tcPr>
            <w:tcW w:w="992" w:type="dxa"/>
            <w:tcBorders>
              <w:left w:val="nil"/>
              <w:bottom w:val="single" w:sz="4" w:space="0" w:color="auto"/>
              <w:right w:val="nil"/>
            </w:tcBorders>
            <w:shd w:val="clear" w:color="auto" w:fill="auto"/>
            <w:vAlign w:val="center"/>
          </w:tcPr>
          <w:p w14:paraId="5145F94E"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Beta</w:t>
            </w:r>
          </w:p>
        </w:tc>
        <w:tc>
          <w:tcPr>
            <w:tcW w:w="850" w:type="dxa"/>
            <w:tcBorders>
              <w:top w:val="nil"/>
              <w:left w:val="nil"/>
              <w:bottom w:val="single" w:sz="4" w:space="0" w:color="auto"/>
              <w:right w:val="nil"/>
            </w:tcBorders>
            <w:vAlign w:val="center"/>
          </w:tcPr>
          <w:p w14:paraId="047A0EEA"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t</w:t>
            </w:r>
          </w:p>
        </w:tc>
        <w:tc>
          <w:tcPr>
            <w:tcW w:w="1386" w:type="dxa"/>
            <w:tcBorders>
              <w:top w:val="nil"/>
              <w:left w:val="nil"/>
              <w:bottom w:val="single" w:sz="4" w:space="0" w:color="auto"/>
              <w:right w:val="nil"/>
            </w:tcBorders>
            <w:vAlign w:val="center"/>
          </w:tcPr>
          <w:p w14:paraId="599AD7DC" w14:textId="77777777" w:rsidR="00C7142D" w:rsidRPr="00896900" w:rsidRDefault="00C7142D"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Sig.</w:t>
            </w:r>
          </w:p>
        </w:tc>
      </w:tr>
      <w:tr w:rsidR="00741EE5" w:rsidRPr="00896900" w14:paraId="7D44AAC1" w14:textId="77777777" w:rsidTr="00F62D66">
        <w:trPr>
          <w:trHeight w:val="423"/>
          <w:jc w:val="center"/>
        </w:trPr>
        <w:tc>
          <w:tcPr>
            <w:tcW w:w="1560" w:type="dxa"/>
            <w:tcBorders>
              <w:top w:val="single" w:sz="4" w:space="0" w:color="auto"/>
              <w:left w:val="nil"/>
              <w:bottom w:val="single" w:sz="4" w:space="0" w:color="auto"/>
              <w:right w:val="nil"/>
            </w:tcBorders>
            <w:shd w:val="clear" w:color="auto" w:fill="auto"/>
            <w:vAlign w:val="center"/>
          </w:tcPr>
          <w:p w14:paraId="5E9B2A0F" w14:textId="0B380786" w:rsidR="00C7142D" w:rsidRPr="00896900" w:rsidRDefault="00C7142D" w:rsidP="00741EE5">
            <w:pPr>
              <w:pStyle w:val="NormalWeb"/>
              <w:widowControl w:val="0"/>
              <w:spacing w:before="0" w:beforeAutospacing="0" w:after="0" w:afterAutospacing="0"/>
              <w:jc w:val="center"/>
              <w:rPr>
                <w:sz w:val="20"/>
                <w:szCs w:val="20"/>
                <w:lang w:eastAsia="id-ID"/>
              </w:rPr>
            </w:pPr>
            <w:r w:rsidRPr="00896900">
              <w:rPr>
                <w:sz w:val="20"/>
                <w:szCs w:val="20"/>
                <w:lang w:eastAsia="id-ID"/>
              </w:rPr>
              <w:t>1 (Constant)</w:t>
            </w:r>
          </w:p>
        </w:tc>
        <w:tc>
          <w:tcPr>
            <w:tcW w:w="850" w:type="dxa"/>
            <w:tcBorders>
              <w:top w:val="single" w:sz="4" w:space="0" w:color="auto"/>
              <w:left w:val="nil"/>
              <w:bottom w:val="nil"/>
              <w:right w:val="nil"/>
            </w:tcBorders>
            <w:vAlign w:val="center"/>
          </w:tcPr>
          <w:p w14:paraId="01A968EE"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1,769</w:t>
            </w:r>
          </w:p>
        </w:tc>
        <w:tc>
          <w:tcPr>
            <w:tcW w:w="851" w:type="dxa"/>
            <w:tcBorders>
              <w:top w:val="single" w:sz="4" w:space="0" w:color="auto"/>
              <w:left w:val="nil"/>
              <w:bottom w:val="nil"/>
              <w:right w:val="nil"/>
            </w:tcBorders>
            <w:vAlign w:val="center"/>
          </w:tcPr>
          <w:p w14:paraId="5B2B2004"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2,059</w:t>
            </w:r>
          </w:p>
        </w:tc>
        <w:tc>
          <w:tcPr>
            <w:tcW w:w="992" w:type="dxa"/>
            <w:tcBorders>
              <w:top w:val="single" w:sz="4" w:space="0" w:color="auto"/>
              <w:left w:val="nil"/>
              <w:bottom w:val="nil"/>
              <w:right w:val="nil"/>
            </w:tcBorders>
            <w:shd w:val="clear" w:color="auto" w:fill="auto"/>
            <w:vAlign w:val="center"/>
          </w:tcPr>
          <w:p w14:paraId="20782414" w14:textId="77777777" w:rsidR="00C7142D" w:rsidRPr="00896900" w:rsidRDefault="00C7142D" w:rsidP="00CD4F36">
            <w:pPr>
              <w:pStyle w:val="NormalWeb"/>
              <w:widowControl w:val="0"/>
              <w:spacing w:before="0" w:beforeAutospacing="0" w:after="0" w:afterAutospacing="0"/>
              <w:jc w:val="center"/>
              <w:rPr>
                <w:sz w:val="20"/>
                <w:szCs w:val="20"/>
                <w:lang w:eastAsia="id-ID"/>
              </w:rPr>
            </w:pPr>
          </w:p>
        </w:tc>
        <w:tc>
          <w:tcPr>
            <w:tcW w:w="850" w:type="dxa"/>
            <w:tcBorders>
              <w:top w:val="single" w:sz="4" w:space="0" w:color="auto"/>
              <w:left w:val="nil"/>
              <w:bottom w:val="nil"/>
              <w:right w:val="nil"/>
            </w:tcBorders>
            <w:vAlign w:val="center"/>
          </w:tcPr>
          <w:p w14:paraId="3C0CE46A"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0,859</w:t>
            </w:r>
          </w:p>
        </w:tc>
        <w:tc>
          <w:tcPr>
            <w:tcW w:w="1386" w:type="dxa"/>
            <w:tcBorders>
              <w:top w:val="single" w:sz="4" w:space="0" w:color="auto"/>
              <w:left w:val="nil"/>
              <w:bottom w:val="nil"/>
              <w:right w:val="nil"/>
            </w:tcBorders>
            <w:vAlign w:val="center"/>
          </w:tcPr>
          <w:p w14:paraId="55A3857B"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0,398</w:t>
            </w:r>
          </w:p>
        </w:tc>
      </w:tr>
      <w:tr w:rsidR="00741EE5" w:rsidRPr="00896900" w14:paraId="75067BB5" w14:textId="77777777" w:rsidTr="00741EE5">
        <w:trPr>
          <w:jc w:val="center"/>
        </w:trPr>
        <w:tc>
          <w:tcPr>
            <w:tcW w:w="1560" w:type="dxa"/>
            <w:tcBorders>
              <w:top w:val="single" w:sz="4" w:space="0" w:color="auto"/>
              <w:left w:val="nil"/>
              <w:bottom w:val="single" w:sz="4" w:space="0" w:color="auto"/>
              <w:right w:val="nil"/>
            </w:tcBorders>
            <w:shd w:val="clear" w:color="auto" w:fill="auto"/>
            <w:vAlign w:val="center"/>
          </w:tcPr>
          <w:p w14:paraId="4E579D9B" w14:textId="77777777" w:rsidR="00C7142D" w:rsidRPr="00896900" w:rsidRDefault="00C7142D" w:rsidP="00741EE5">
            <w:pPr>
              <w:pStyle w:val="NormalWeb"/>
              <w:widowControl w:val="0"/>
              <w:spacing w:before="0" w:beforeAutospacing="0" w:after="0" w:afterAutospacing="0"/>
              <w:jc w:val="center"/>
              <w:rPr>
                <w:sz w:val="20"/>
                <w:szCs w:val="20"/>
                <w:lang w:eastAsia="id-ID"/>
              </w:rPr>
            </w:pPr>
            <w:r w:rsidRPr="00896900">
              <w:rPr>
                <w:sz w:val="20"/>
                <w:szCs w:val="20"/>
                <w:lang w:eastAsia="id-ID"/>
              </w:rPr>
              <w:t>Kontribusi perusahaan (X1)</w:t>
            </w:r>
          </w:p>
        </w:tc>
        <w:tc>
          <w:tcPr>
            <w:tcW w:w="850" w:type="dxa"/>
            <w:tcBorders>
              <w:top w:val="nil"/>
              <w:left w:val="nil"/>
              <w:bottom w:val="nil"/>
              <w:right w:val="nil"/>
            </w:tcBorders>
            <w:vAlign w:val="center"/>
          </w:tcPr>
          <w:p w14:paraId="124627F1"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0,003</w:t>
            </w:r>
          </w:p>
        </w:tc>
        <w:tc>
          <w:tcPr>
            <w:tcW w:w="851" w:type="dxa"/>
            <w:tcBorders>
              <w:top w:val="nil"/>
              <w:left w:val="nil"/>
              <w:bottom w:val="nil"/>
              <w:right w:val="nil"/>
            </w:tcBorders>
            <w:vAlign w:val="center"/>
          </w:tcPr>
          <w:p w14:paraId="2876F9DB"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0,187</w:t>
            </w:r>
          </w:p>
        </w:tc>
        <w:tc>
          <w:tcPr>
            <w:tcW w:w="992" w:type="dxa"/>
            <w:tcBorders>
              <w:top w:val="nil"/>
              <w:left w:val="nil"/>
              <w:bottom w:val="nil"/>
              <w:right w:val="nil"/>
            </w:tcBorders>
            <w:shd w:val="clear" w:color="auto" w:fill="auto"/>
            <w:vAlign w:val="center"/>
          </w:tcPr>
          <w:p w14:paraId="775C0DF6"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0,003</w:t>
            </w:r>
          </w:p>
        </w:tc>
        <w:tc>
          <w:tcPr>
            <w:tcW w:w="850" w:type="dxa"/>
            <w:tcBorders>
              <w:top w:val="nil"/>
              <w:left w:val="nil"/>
              <w:bottom w:val="nil"/>
              <w:right w:val="nil"/>
            </w:tcBorders>
            <w:vAlign w:val="center"/>
          </w:tcPr>
          <w:p w14:paraId="21909A8B"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0,015</w:t>
            </w:r>
          </w:p>
        </w:tc>
        <w:tc>
          <w:tcPr>
            <w:tcW w:w="1386" w:type="dxa"/>
            <w:tcBorders>
              <w:top w:val="nil"/>
              <w:left w:val="nil"/>
              <w:bottom w:val="nil"/>
              <w:right w:val="nil"/>
            </w:tcBorders>
            <w:vAlign w:val="center"/>
          </w:tcPr>
          <w:p w14:paraId="438589DB"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0,988</w:t>
            </w:r>
          </w:p>
        </w:tc>
      </w:tr>
      <w:tr w:rsidR="00741EE5" w:rsidRPr="00896900" w14:paraId="07CC2226" w14:textId="77777777" w:rsidTr="00741EE5">
        <w:trPr>
          <w:jc w:val="center"/>
        </w:trPr>
        <w:tc>
          <w:tcPr>
            <w:tcW w:w="1560" w:type="dxa"/>
            <w:tcBorders>
              <w:top w:val="single" w:sz="4" w:space="0" w:color="auto"/>
              <w:left w:val="nil"/>
              <w:bottom w:val="single" w:sz="4" w:space="0" w:color="auto"/>
              <w:right w:val="nil"/>
            </w:tcBorders>
            <w:shd w:val="clear" w:color="auto" w:fill="auto"/>
            <w:vAlign w:val="center"/>
          </w:tcPr>
          <w:p w14:paraId="14C4D734" w14:textId="77777777" w:rsidR="00C7142D" w:rsidRPr="00896900" w:rsidRDefault="00C7142D" w:rsidP="00741EE5">
            <w:pPr>
              <w:pStyle w:val="NormalWeb"/>
              <w:widowControl w:val="0"/>
              <w:spacing w:before="0" w:beforeAutospacing="0" w:after="0" w:afterAutospacing="0"/>
              <w:jc w:val="center"/>
              <w:rPr>
                <w:sz w:val="20"/>
                <w:szCs w:val="20"/>
                <w:lang w:eastAsia="id-ID"/>
              </w:rPr>
            </w:pPr>
            <w:r w:rsidRPr="00896900">
              <w:rPr>
                <w:sz w:val="20"/>
                <w:szCs w:val="20"/>
                <w:lang w:eastAsia="id-ID"/>
              </w:rPr>
              <w:t>Perspektif pengguna (X2)</w:t>
            </w:r>
          </w:p>
        </w:tc>
        <w:tc>
          <w:tcPr>
            <w:tcW w:w="850" w:type="dxa"/>
            <w:tcBorders>
              <w:top w:val="nil"/>
              <w:left w:val="nil"/>
              <w:bottom w:val="nil"/>
              <w:right w:val="nil"/>
            </w:tcBorders>
            <w:vAlign w:val="center"/>
          </w:tcPr>
          <w:p w14:paraId="5E809086"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0,592</w:t>
            </w:r>
          </w:p>
        </w:tc>
        <w:tc>
          <w:tcPr>
            <w:tcW w:w="851" w:type="dxa"/>
            <w:tcBorders>
              <w:top w:val="nil"/>
              <w:left w:val="nil"/>
              <w:bottom w:val="nil"/>
              <w:right w:val="nil"/>
            </w:tcBorders>
            <w:vAlign w:val="center"/>
          </w:tcPr>
          <w:p w14:paraId="05354C16"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0,184</w:t>
            </w:r>
          </w:p>
        </w:tc>
        <w:tc>
          <w:tcPr>
            <w:tcW w:w="992" w:type="dxa"/>
            <w:tcBorders>
              <w:top w:val="nil"/>
              <w:left w:val="nil"/>
              <w:bottom w:val="nil"/>
              <w:right w:val="nil"/>
            </w:tcBorders>
            <w:shd w:val="clear" w:color="auto" w:fill="auto"/>
            <w:vAlign w:val="center"/>
          </w:tcPr>
          <w:p w14:paraId="68B48E94"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0,536</w:t>
            </w:r>
          </w:p>
        </w:tc>
        <w:tc>
          <w:tcPr>
            <w:tcW w:w="850" w:type="dxa"/>
            <w:tcBorders>
              <w:top w:val="nil"/>
              <w:left w:val="nil"/>
              <w:bottom w:val="nil"/>
              <w:right w:val="nil"/>
            </w:tcBorders>
            <w:vAlign w:val="center"/>
          </w:tcPr>
          <w:p w14:paraId="71CEB282"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3,210</w:t>
            </w:r>
          </w:p>
        </w:tc>
        <w:tc>
          <w:tcPr>
            <w:tcW w:w="1386" w:type="dxa"/>
            <w:tcBorders>
              <w:top w:val="nil"/>
              <w:left w:val="nil"/>
              <w:bottom w:val="nil"/>
              <w:right w:val="nil"/>
            </w:tcBorders>
            <w:vAlign w:val="center"/>
          </w:tcPr>
          <w:p w14:paraId="21A310E7"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0,004</w:t>
            </w:r>
          </w:p>
        </w:tc>
      </w:tr>
      <w:tr w:rsidR="00741EE5" w:rsidRPr="00896900" w14:paraId="4A19D6EC" w14:textId="77777777" w:rsidTr="00741EE5">
        <w:trPr>
          <w:jc w:val="center"/>
        </w:trPr>
        <w:tc>
          <w:tcPr>
            <w:tcW w:w="1560" w:type="dxa"/>
            <w:tcBorders>
              <w:top w:val="single" w:sz="4" w:space="0" w:color="auto"/>
              <w:left w:val="nil"/>
              <w:bottom w:val="single" w:sz="4" w:space="0" w:color="auto"/>
              <w:right w:val="nil"/>
            </w:tcBorders>
            <w:shd w:val="clear" w:color="auto" w:fill="auto"/>
            <w:vAlign w:val="center"/>
          </w:tcPr>
          <w:p w14:paraId="3D46B012" w14:textId="77777777" w:rsidR="00C7142D" w:rsidRPr="00896900" w:rsidRDefault="00C7142D" w:rsidP="00741EE5">
            <w:pPr>
              <w:pStyle w:val="NormalWeb"/>
              <w:widowControl w:val="0"/>
              <w:spacing w:before="0" w:beforeAutospacing="0" w:after="0" w:afterAutospacing="0"/>
              <w:jc w:val="center"/>
              <w:rPr>
                <w:sz w:val="20"/>
                <w:szCs w:val="20"/>
                <w:lang w:eastAsia="id-ID"/>
              </w:rPr>
            </w:pPr>
            <w:r w:rsidRPr="00896900">
              <w:rPr>
                <w:sz w:val="20"/>
                <w:szCs w:val="20"/>
                <w:lang w:eastAsia="id-ID"/>
              </w:rPr>
              <w:t>Keunggulan operasional (X3)</w:t>
            </w:r>
          </w:p>
        </w:tc>
        <w:tc>
          <w:tcPr>
            <w:tcW w:w="850" w:type="dxa"/>
            <w:tcBorders>
              <w:top w:val="nil"/>
              <w:left w:val="nil"/>
              <w:bottom w:val="nil"/>
              <w:right w:val="nil"/>
            </w:tcBorders>
            <w:vAlign w:val="center"/>
          </w:tcPr>
          <w:p w14:paraId="5BDD7914"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0,316</w:t>
            </w:r>
          </w:p>
        </w:tc>
        <w:tc>
          <w:tcPr>
            <w:tcW w:w="851" w:type="dxa"/>
            <w:tcBorders>
              <w:top w:val="nil"/>
              <w:left w:val="nil"/>
              <w:bottom w:val="nil"/>
              <w:right w:val="nil"/>
            </w:tcBorders>
            <w:vAlign w:val="center"/>
          </w:tcPr>
          <w:p w14:paraId="5A7AEC99"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0,095</w:t>
            </w:r>
          </w:p>
        </w:tc>
        <w:tc>
          <w:tcPr>
            <w:tcW w:w="992" w:type="dxa"/>
            <w:tcBorders>
              <w:top w:val="nil"/>
              <w:left w:val="nil"/>
              <w:bottom w:val="nil"/>
              <w:right w:val="nil"/>
            </w:tcBorders>
            <w:shd w:val="clear" w:color="auto" w:fill="auto"/>
            <w:vAlign w:val="center"/>
          </w:tcPr>
          <w:p w14:paraId="38D39ED8"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0,426</w:t>
            </w:r>
          </w:p>
        </w:tc>
        <w:tc>
          <w:tcPr>
            <w:tcW w:w="850" w:type="dxa"/>
            <w:tcBorders>
              <w:top w:val="nil"/>
              <w:left w:val="nil"/>
              <w:bottom w:val="nil"/>
              <w:right w:val="nil"/>
            </w:tcBorders>
            <w:vAlign w:val="center"/>
          </w:tcPr>
          <w:p w14:paraId="2981A893"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3,324</w:t>
            </w:r>
          </w:p>
        </w:tc>
        <w:tc>
          <w:tcPr>
            <w:tcW w:w="1386" w:type="dxa"/>
            <w:tcBorders>
              <w:top w:val="nil"/>
              <w:left w:val="nil"/>
              <w:bottom w:val="nil"/>
              <w:right w:val="nil"/>
            </w:tcBorders>
            <w:vAlign w:val="center"/>
          </w:tcPr>
          <w:p w14:paraId="6E2CDCA7"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0,003</w:t>
            </w:r>
          </w:p>
        </w:tc>
      </w:tr>
      <w:tr w:rsidR="00741EE5" w:rsidRPr="00896900" w14:paraId="2ED676B1" w14:textId="77777777" w:rsidTr="00741EE5">
        <w:trPr>
          <w:jc w:val="center"/>
        </w:trPr>
        <w:tc>
          <w:tcPr>
            <w:tcW w:w="1560" w:type="dxa"/>
            <w:tcBorders>
              <w:top w:val="single" w:sz="4" w:space="0" w:color="auto"/>
              <w:left w:val="nil"/>
              <w:right w:val="nil"/>
            </w:tcBorders>
            <w:shd w:val="clear" w:color="auto" w:fill="auto"/>
            <w:vAlign w:val="center"/>
          </w:tcPr>
          <w:p w14:paraId="5C56F712" w14:textId="77777777" w:rsidR="00C7142D" w:rsidRPr="00896900" w:rsidRDefault="00C7142D" w:rsidP="00741EE5">
            <w:pPr>
              <w:pStyle w:val="NormalWeb"/>
              <w:widowControl w:val="0"/>
              <w:spacing w:before="0" w:beforeAutospacing="0" w:after="0" w:afterAutospacing="0"/>
              <w:jc w:val="center"/>
              <w:rPr>
                <w:sz w:val="20"/>
                <w:szCs w:val="20"/>
                <w:lang w:eastAsia="id-ID"/>
              </w:rPr>
            </w:pPr>
            <w:r w:rsidRPr="00896900">
              <w:rPr>
                <w:sz w:val="20"/>
                <w:szCs w:val="20"/>
                <w:lang w:eastAsia="id-ID"/>
              </w:rPr>
              <w:t>Orientasi masa depan (X4)</w:t>
            </w:r>
          </w:p>
        </w:tc>
        <w:tc>
          <w:tcPr>
            <w:tcW w:w="850" w:type="dxa"/>
            <w:tcBorders>
              <w:top w:val="nil"/>
              <w:left w:val="nil"/>
              <w:right w:val="nil"/>
            </w:tcBorders>
            <w:vAlign w:val="center"/>
          </w:tcPr>
          <w:p w14:paraId="0F51577E"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0,004</w:t>
            </w:r>
          </w:p>
        </w:tc>
        <w:tc>
          <w:tcPr>
            <w:tcW w:w="851" w:type="dxa"/>
            <w:tcBorders>
              <w:top w:val="nil"/>
              <w:left w:val="nil"/>
              <w:right w:val="nil"/>
            </w:tcBorders>
            <w:vAlign w:val="center"/>
          </w:tcPr>
          <w:p w14:paraId="3E962A1B"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0,141</w:t>
            </w:r>
          </w:p>
        </w:tc>
        <w:tc>
          <w:tcPr>
            <w:tcW w:w="992" w:type="dxa"/>
            <w:tcBorders>
              <w:top w:val="nil"/>
              <w:left w:val="nil"/>
              <w:right w:val="nil"/>
            </w:tcBorders>
            <w:shd w:val="clear" w:color="auto" w:fill="auto"/>
            <w:vAlign w:val="center"/>
          </w:tcPr>
          <w:p w14:paraId="21DA2387"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0,004</w:t>
            </w:r>
          </w:p>
        </w:tc>
        <w:tc>
          <w:tcPr>
            <w:tcW w:w="850" w:type="dxa"/>
            <w:tcBorders>
              <w:top w:val="nil"/>
              <w:left w:val="nil"/>
              <w:right w:val="nil"/>
            </w:tcBorders>
            <w:vAlign w:val="center"/>
          </w:tcPr>
          <w:p w14:paraId="4891C417"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0,028</w:t>
            </w:r>
          </w:p>
        </w:tc>
        <w:tc>
          <w:tcPr>
            <w:tcW w:w="1386" w:type="dxa"/>
            <w:tcBorders>
              <w:top w:val="nil"/>
              <w:left w:val="nil"/>
              <w:right w:val="nil"/>
            </w:tcBorders>
            <w:vAlign w:val="center"/>
          </w:tcPr>
          <w:p w14:paraId="1B1C7C3A" w14:textId="77777777" w:rsidR="00C7142D" w:rsidRPr="00896900" w:rsidRDefault="00C7142D" w:rsidP="00CD4F36">
            <w:pPr>
              <w:pStyle w:val="NormalWeb"/>
              <w:widowControl w:val="0"/>
              <w:spacing w:before="0" w:beforeAutospacing="0" w:after="0" w:afterAutospacing="0"/>
              <w:jc w:val="center"/>
              <w:rPr>
                <w:sz w:val="20"/>
                <w:szCs w:val="20"/>
                <w:lang w:eastAsia="id-ID"/>
              </w:rPr>
            </w:pPr>
            <w:r w:rsidRPr="00896900">
              <w:rPr>
                <w:sz w:val="20"/>
                <w:szCs w:val="20"/>
                <w:lang w:eastAsia="id-ID"/>
              </w:rPr>
              <w:t>0,978</w:t>
            </w:r>
          </w:p>
        </w:tc>
      </w:tr>
    </w:tbl>
    <w:p w14:paraId="07D3743B" w14:textId="6C5F9F0F" w:rsidR="00640011" w:rsidRDefault="00F62D66" w:rsidP="00F62D66">
      <w:pPr>
        <w:ind w:firstLine="709"/>
      </w:pPr>
      <w:r w:rsidRPr="00726C78">
        <w:rPr>
          <w:sz w:val="20"/>
          <w:szCs w:val="20"/>
        </w:rPr>
        <w:t>(Sumber: Diolah data, 2023)</w:t>
      </w:r>
    </w:p>
    <w:p w14:paraId="23CD9A07" w14:textId="77777777" w:rsidR="00F62D66" w:rsidRDefault="00F62D66" w:rsidP="00640011"/>
    <w:p w14:paraId="4EF5BC2E" w14:textId="6BFBBC04" w:rsidR="00FE7452" w:rsidRDefault="00FE7452" w:rsidP="00FE7452">
      <w:pPr>
        <w:ind w:firstLine="851"/>
      </w:pPr>
      <w:r w:rsidRPr="00FE7452">
        <w:t xml:space="preserve">Berdasarkan data uji yang tercantum dalam tabel </w:t>
      </w:r>
      <w:r w:rsidR="00F81E4E">
        <w:t>6</w:t>
      </w:r>
      <w:r w:rsidRPr="00FE7452">
        <w:t xml:space="preserve"> maka</w:t>
      </w:r>
      <w:r w:rsidR="00F81E4E">
        <w:t>,</w:t>
      </w:r>
      <w:r w:rsidRPr="00FE7452">
        <w:t xml:space="preserve"> dapat disusun persamaan regresi sebagai berikut</w:t>
      </w:r>
      <w:r>
        <w:t>:</w:t>
      </w:r>
    </w:p>
    <w:p w14:paraId="2246CE9A" w14:textId="77777777" w:rsidR="00FB19C6" w:rsidRDefault="00FB19C6" w:rsidP="00FE7452">
      <w:pPr>
        <w:jc w:val="center"/>
        <w:rPr>
          <w:b/>
          <w:bCs/>
        </w:rPr>
      </w:pPr>
    </w:p>
    <w:p w14:paraId="0E2A75CE" w14:textId="64D3894A" w:rsidR="00FE7452" w:rsidRPr="00FB19C6" w:rsidRDefault="00FE7452" w:rsidP="00FE7452">
      <w:pPr>
        <w:jc w:val="center"/>
        <w:rPr>
          <w:b/>
          <w:bCs/>
          <w:i/>
          <w:iCs/>
        </w:rPr>
      </w:pPr>
      <w:r>
        <w:rPr>
          <w:b/>
          <w:bCs/>
        </w:rPr>
        <w:t>Y= 1,769 + 0,003</w:t>
      </w:r>
      <w:r w:rsidR="00FB19C6">
        <w:rPr>
          <w:b/>
          <w:bCs/>
        </w:rPr>
        <w:t>X</w:t>
      </w:r>
      <w:r w:rsidR="00FB19C6">
        <w:rPr>
          <w:b/>
          <w:bCs/>
          <w:vertAlign w:val="subscript"/>
        </w:rPr>
        <w:t>1</w:t>
      </w:r>
      <w:r>
        <w:rPr>
          <w:b/>
          <w:bCs/>
        </w:rPr>
        <w:t xml:space="preserve"> + 0,592</w:t>
      </w:r>
      <w:r w:rsidR="00FB19C6">
        <w:rPr>
          <w:b/>
          <w:bCs/>
        </w:rPr>
        <w:t>X</w:t>
      </w:r>
      <w:r w:rsidR="00FB19C6">
        <w:rPr>
          <w:b/>
          <w:bCs/>
          <w:vertAlign w:val="subscript"/>
        </w:rPr>
        <w:t>2</w:t>
      </w:r>
      <w:r>
        <w:rPr>
          <w:b/>
          <w:bCs/>
        </w:rPr>
        <w:t xml:space="preserve"> + 0,</w:t>
      </w:r>
      <w:r w:rsidR="00FB19C6">
        <w:rPr>
          <w:b/>
          <w:bCs/>
        </w:rPr>
        <w:t>316X</w:t>
      </w:r>
      <w:r w:rsidR="00FB19C6">
        <w:rPr>
          <w:b/>
          <w:bCs/>
          <w:vertAlign w:val="subscript"/>
        </w:rPr>
        <w:t>3</w:t>
      </w:r>
      <w:r w:rsidR="00FB19C6">
        <w:rPr>
          <w:b/>
          <w:bCs/>
        </w:rPr>
        <w:t xml:space="preserve"> + 0,004X</w:t>
      </w:r>
      <w:r w:rsidR="00FB19C6">
        <w:rPr>
          <w:b/>
          <w:bCs/>
          <w:vertAlign w:val="subscript"/>
        </w:rPr>
        <w:t>4</w:t>
      </w:r>
      <w:r w:rsidR="00FB19C6">
        <w:rPr>
          <w:b/>
          <w:bCs/>
        </w:rPr>
        <w:t xml:space="preserve"> + 2,059</w:t>
      </w:r>
      <w:r w:rsidR="00FB19C6">
        <w:rPr>
          <w:b/>
          <w:bCs/>
          <w:i/>
          <w:iCs/>
        </w:rPr>
        <w:t>e</w:t>
      </w:r>
    </w:p>
    <w:p w14:paraId="7CAC71E1" w14:textId="77777777" w:rsidR="00FB19C6" w:rsidRDefault="00FB19C6" w:rsidP="00FB19C6"/>
    <w:p w14:paraId="6B630ED9" w14:textId="3A4044B8" w:rsidR="00FB19C6" w:rsidRDefault="00036923" w:rsidP="00FB19C6">
      <w:pPr>
        <w:ind w:firstLine="720"/>
      </w:pPr>
      <w:r w:rsidRPr="00036923">
        <w:t xml:space="preserve">Penjelasan tentang </w:t>
      </w:r>
      <w:r w:rsidR="00F81E4E">
        <w:t>h</w:t>
      </w:r>
      <w:r w:rsidR="00F81E4E" w:rsidRPr="00F81E4E">
        <w:t>asil uji menghasilkan persamaan regresi linier berganda</w:t>
      </w:r>
      <w:r w:rsidR="00F81E4E">
        <w:t xml:space="preserve"> </w:t>
      </w:r>
      <w:r w:rsidRPr="00036923">
        <w:t>di atas adalah sebagai berikut</w:t>
      </w:r>
      <w:r w:rsidR="00FB19C6" w:rsidRPr="00FB19C6">
        <w:t>:</w:t>
      </w:r>
    </w:p>
    <w:p w14:paraId="28DB23D4" w14:textId="7C446622" w:rsidR="00FB19C6" w:rsidRDefault="000B584C" w:rsidP="00D20D41">
      <w:pPr>
        <w:pStyle w:val="ListParagraph"/>
        <w:numPr>
          <w:ilvl w:val="0"/>
          <w:numId w:val="11"/>
        </w:numPr>
        <w:ind w:left="426"/>
        <w:jc w:val="both"/>
        <w:rPr>
          <w:rFonts w:ascii="Times New Roman" w:hAnsi="Times New Roman"/>
          <w:sz w:val="24"/>
          <w:szCs w:val="24"/>
        </w:rPr>
      </w:pPr>
      <w:r w:rsidRPr="000B584C">
        <w:rPr>
          <w:rFonts w:ascii="Times New Roman" w:hAnsi="Times New Roman"/>
          <w:sz w:val="24"/>
          <w:szCs w:val="24"/>
        </w:rPr>
        <w:t>Nilai a dalam persamaan regresi tersebut adalah 1</w:t>
      </w:r>
      <w:r w:rsidRPr="000B584C">
        <w:rPr>
          <w:rFonts w:ascii="Times New Roman" w:hAnsi="Times New Roman"/>
          <w:sz w:val="24"/>
          <w:szCs w:val="24"/>
          <w:lang w:val="en-US"/>
        </w:rPr>
        <w:t>,769</w:t>
      </w:r>
      <w:r w:rsidRPr="000B584C">
        <w:rPr>
          <w:rFonts w:ascii="Times New Roman" w:hAnsi="Times New Roman"/>
          <w:sz w:val="24"/>
          <w:szCs w:val="24"/>
        </w:rPr>
        <w:t xml:space="preserve">, yang mengindikasikan bahwa jika keempat variabel independen konstan, maka </w:t>
      </w:r>
      <w:r w:rsidRPr="000B584C">
        <w:rPr>
          <w:rFonts w:ascii="Times New Roman" w:hAnsi="Times New Roman"/>
          <w:sz w:val="24"/>
          <w:szCs w:val="24"/>
          <w:lang w:val="en-US"/>
        </w:rPr>
        <w:t xml:space="preserve">pada </w:t>
      </w:r>
      <w:r w:rsidRPr="000B584C">
        <w:rPr>
          <w:rFonts w:ascii="Times New Roman" w:hAnsi="Times New Roman"/>
          <w:sz w:val="24"/>
          <w:szCs w:val="24"/>
        </w:rPr>
        <w:t>penerapan</w:t>
      </w:r>
      <w:r w:rsidRPr="000B584C">
        <w:rPr>
          <w:rFonts w:ascii="Times New Roman" w:hAnsi="Times New Roman"/>
          <w:sz w:val="24"/>
          <w:szCs w:val="24"/>
          <w:lang w:val="en-US"/>
        </w:rPr>
        <w:t xml:space="preserve"> Balanced secorecard</w:t>
      </w:r>
      <w:r w:rsidRPr="000B584C">
        <w:rPr>
          <w:rFonts w:ascii="Times New Roman" w:hAnsi="Times New Roman"/>
          <w:sz w:val="24"/>
          <w:szCs w:val="24"/>
        </w:rPr>
        <w:t xml:space="preserve"> terhadap kinerja SISK-NG adalah 1</w:t>
      </w:r>
      <w:r w:rsidRPr="000B584C">
        <w:rPr>
          <w:rFonts w:ascii="Times New Roman" w:hAnsi="Times New Roman"/>
          <w:sz w:val="24"/>
          <w:szCs w:val="24"/>
          <w:lang w:val="en-US"/>
        </w:rPr>
        <w:t>,769</w:t>
      </w:r>
      <w:r w:rsidRPr="000B584C">
        <w:rPr>
          <w:rFonts w:ascii="Times New Roman" w:hAnsi="Times New Roman"/>
          <w:sz w:val="24"/>
          <w:szCs w:val="24"/>
        </w:rPr>
        <w:t>.</w:t>
      </w:r>
    </w:p>
    <w:p w14:paraId="554C7AE6" w14:textId="7D008F34" w:rsidR="000B584C" w:rsidRDefault="000B584C" w:rsidP="00D20D41">
      <w:pPr>
        <w:pStyle w:val="ListParagraph"/>
        <w:numPr>
          <w:ilvl w:val="0"/>
          <w:numId w:val="11"/>
        </w:numPr>
        <w:ind w:left="426"/>
        <w:jc w:val="both"/>
        <w:rPr>
          <w:rFonts w:ascii="Times New Roman" w:hAnsi="Times New Roman"/>
          <w:sz w:val="24"/>
          <w:szCs w:val="24"/>
        </w:rPr>
      </w:pPr>
      <w:r>
        <w:rPr>
          <w:rFonts w:ascii="Times New Roman" w:hAnsi="Times New Roman"/>
          <w:sz w:val="24"/>
          <w:szCs w:val="24"/>
          <w:lang w:val="en-US"/>
        </w:rPr>
        <w:t>N</w:t>
      </w:r>
      <w:r w:rsidRPr="000B584C">
        <w:rPr>
          <w:rFonts w:ascii="Times New Roman" w:hAnsi="Times New Roman"/>
          <w:sz w:val="24"/>
          <w:szCs w:val="24"/>
        </w:rPr>
        <w:t xml:space="preserve">ilai </w:t>
      </w:r>
      <w:r>
        <w:rPr>
          <w:rFonts w:ascii="Times New Roman" w:hAnsi="Times New Roman"/>
          <w:sz w:val="24"/>
          <w:szCs w:val="24"/>
          <w:lang w:val="en-US"/>
        </w:rPr>
        <w:t>b</w:t>
      </w:r>
      <w:r w:rsidRPr="000B584C">
        <w:rPr>
          <w:rFonts w:ascii="Times New Roman" w:hAnsi="Times New Roman"/>
          <w:sz w:val="24"/>
          <w:szCs w:val="24"/>
        </w:rPr>
        <w:t>1 adalah 0,</w:t>
      </w:r>
      <w:r>
        <w:rPr>
          <w:rFonts w:ascii="Times New Roman" w:hAnsi="Times New Roman"/>
          <w:sz w:val="24"/>
          <w:szCs w:val="24"/>
          <w:lang w:val="en-US"/>
        </w:rPr>
        <w:t>003</w:t>
      </w:r>
      <w:r w:rsidRPr="000B584C">
        <w:rPr>
          <w:rFonts w:ascii="Times New Roman" w:hAnsi="Times New Roman"/>
          <w:sz w:val="24"/>
          <w:szCs w:val="24"/>
        </w:rPr>
        <w:t xml:space="preserve"> </w:t>
      </w:r>
      <w:r w:rsidR="00036923">
        <w:rPr>
          <w:rFonts w:ascii="Times New Roman" w:hAnsi="Times New Roman"/>
          <w:sz w:val="24"/>
          <w:szCs w:val="24"/>
          <w:lang w:val="en-US"/>
        </w:rPr>
        <w:t>a</w:t>
      </w:r>
      <w:r w:rsidR="00036923" w:rsidRPr="00036923">
        <w:rPr>
          <w:rFonts w:ascii="Times New Roman" w:hAnsi="Times New Roman"/>
          <w:sz w:val="24"/>
          <w:szCs w:val="24"/>
        </w:rPr>
        <w:t>rtinya, jika nilai variabel Kontribusi Perusahaan meningkat satu unit, maka nilai Kinerja SIKS-NG akan meningkat sebesar 0,003, dengan asumsi nilai variabel independen lainnya tetap.</w:t>
      </w:r>
    </w:p>
    <w:p w14:paraId="2C767F3E" w14:textId="137E8F78" w:rsidR="000B584C" w:rsidRPr="000B584C" w:rsidRDefault="000B584C" w:rsidP="00D20D41">
      <w:pPr>
        <w:pStyle w:val="ListParagraph"/>
        <w:numPr>
          <w:ilvl w:val="0"/>
          <w:numId w:val="11"/>
        </w:numPr>
        <w:ind w:left="426"/>
        <w:jc w:val="both"/>
        <w:rPr>
          <w:rFonts w:ascii="Times New Roman" w:hAnsi="Times New Roman"/>
          <w:sz w:val="24"/>
          <w:szCs w:val="24"/>
        </w:rPr>
      </w:pPr>
      <w:r>
        <w:rPr>
          <w:rFonts w:ascii="Times New Roman" w:hAnsi="Times New Roman"/>
          <w:sz w:val="24"/>
          <w:szCs w:val="24"/>
          <w:lang w:val="en-US"/>
        </w:rPr>
        <w:t>N</w:t>
      </w:r>
      <w:r w:rsidRPr="000B584C">
        <w:rPr>
          <w:rFonts w:ascii="Times New Roman" w:hAnsi="Times New Roman"/>
          <w:sz w:val="24"/>
          <w:szCs w:val="24"/>
        </w:rPr>
        <w:t xml:space="preserve">ilai </w:t>
      </w:r>
      <w:r>
        <w:rPr>
          <w:rFonts w:ascii="Times New Roman" w:hAnsi="Times New Roman"/>
          <w:sz w:val="24"/>
          <w:szCs w:val="24"/>
          <w:lang w:val="en-US"/>
        </w:rPr>
        <w:t>b2</w:t>
      </w:r>
      <w:r w:rsidRPr="000B584C">
        <w:rPr>
          <w:rFonts w:ascii="Times New Roman" w:hAnsi="Times New Roman"/>
          <w:sz w:val="24"/>
          <w:szCs w:val="24"/>
        </w:rPr>
        <w:t xml:space="preserve"> adalah 0,</w:t>
      </w:r>
      <w:r>
        <w:rPr>
          <w:rFonts w:ascii="Times New Roman" w:hAnsi="Times New Roman"/>
          <w:sz w:val="24"/>
          <w:szCs w:val="24"/>
          <w:lang w:val="en-US"/>
        </w:rPr>
        <w:t>592</w:t>
      </w:r>
      <w:r w:rsidRPr="000B584C">
        <w:rPr>
          <w:rFonts w:ascii="Times New Roman" w:hAnsi="Times New Roman"/>
          <w:sz w:val="24"/>
          <w:szCs w:val="24"/>
        </w:rPr>
        <w:t xml:space="preserve"> </w:t>
      </w:r>
      <w:r w:rsidR="00036923">
        <w:rPr>
          <w:rFonts w:ascii="Times New Roman" w:hAnsi="Times New Roman"/>
          <w:sz w:val="24"/>
          <w:szCs w:val="24"/>
          <w:lang w:val="en-US"/>
        </w:rPr>
        <w:t>a</w:t>
      </w:r>
      <w:r w:rsidR="00036923" w:rsidRPr="00036923">
        <w:rPr>
          <w:rFonts w:ascii="Times New Roman" w:hAnsi="Times New Roman"/>
          <w:sz w:val="24"/>
          <w:szCs w:val="24"/>
          <w:lang w:val="en-US"/>
        </w:rPr>
        <w:t xml:space="preserve">rtinya jika nilai variabel </w:t>
      </w:r>
      <w:r w:rsidR="001E7A9B">
        <w:rPr>
          <w:rFonts w:ascii="Times New Roman" w:hAnsi="Times New Roman"/>
          <w:sz w:val="24"/>
          <w:szCs w:val="24"/>
          <w:lang w:val="en-US"/>
        </w:rPr>
        <w:t>Orientasi</w:t>
      </w:r>
      <w:r w:rsidR="00036923">
        <w:rPr>
          <w:rFonts w:ascii="Times New Roman" w:hAnsi="Times New Roman"/>
          <w:sz w:val="24"/>
          <w:szCs w:val="24"/>
          <w:lang w:val="en-US"/>
        </w:rPr>
        <w:t xml:space="preserve"> Pengguna</w:t>
      </w:r>
      <w:r w:rsidR="00036923" w:rsidRPr="00036923">
        <w:rPr>
          <w:rFonts w:ascii="Times New Roman" w:hAnsi="Times New Roman"/>
          <w:sz w:val="24"/>
          <w:szCs w:val="24"/>
          <w:lang w:val="en-US"/>
        </w:rPr>
        <w:t xml:space="preserve"> meningkat satu unit, maka nilai Kinerja SIKS-NG akan meningkat sebesar 0,0</w:t>
      </w:r>
      <w:r w:rsidR="00036923">
        <w:rPr>
          <w:rFonts w:ascii="Times New Roman" w:hAnsi="Times New Roman"/>
          <w:sz w:val="24"/>
          <w:szCs w:val="24"/>
          <w:lang w:val="en-US"/>
        </w:rPr>
        <w:t>592</w:t>
      </w:r>
      <w:r w:rsidR="00036923" w:rsidRPr="00036923">
        <w:rPr>
          <w:rFonts w:ascii="Times New Roman" w:hAnsi="Times New Roman"/>
          <w:sz w:val="24"/>
          <w:szCs w:val="24"/>
          <w:lang w:val="en-US"/>
        </w:rPr>
        <w:t>, dengan asumsi nilai variabel independen lainnya tetap.</w:t>
      </w:r>
    </w:p>
    <w:p w14:paraId="3ECF2977" w14:textId="7C48E588" w:rsidR="000B584C" w:rsidRDefault="000B584C" w:rsidP="00D20D41">
      <w:pPr>
        <w:pStyle w:val="ListParagraph"/>
        <w:numPr>
          <w:ilvl w:val="0"/>
          <w:numId w:val="11"/>
        </w:numPr>
        <w:ind w:left="426"/>
        <w:jc w:val="both"/>
        <w:rPr>
          <w:rFonts w:ascii="Times New Roman" w:hAnsi="Times New Roman"/>
          <w:sz w:val="24"/>
          <w:szCs w:val="24"/>
        </w:rPr>
      </w:pPr>
      <w:r>
        <w:rPr>
          <w:rFonts w:ascii="Times New Roman" w:hAnsi="Times New Roman"/>
          <w:sz w:val="24"/>
          <w:szCs w:val="24"/>
          <w:lang w:val="en-US"/>
        </w:rPr>
        <w:t>N</w:t>
      </w:r>
      <w:r w:rsidRPr="000B584C">
        <w:rPr>
          <w:rFonts w:ascii="Times New Roman" w:hAnsi="Times New Roman"/>
          <w:sz w:val="24"/>
          <w:szCs w:val="24"/>
        </w:rPr>
        <w:t xml:space="preserve">ilai </w:t>
      </w:r>
      <w:r>
        <w:rPr>
          <w:rFonts w:ascii="Times New Roman" w:hAnsi="Times New Roman"/>
          <w:sz w:val="24"/>
          <w:szCs w:val="24"/>
          <w:lang w:val="en-US"/>
        </w:rPr>
        <w:t>b3</w:t>
      </w:r>
      <w:r w:rsidRPr="000B584C">
        <w:rPr>
          <w:rFonts w:ascii="Times New Roman" w:hAnsi="Times New Roman"/>
          <w:sz w:val="24"/>
          <w:szCs w:val="24"/>
        </w:rPr>
        <w:t xml:space="preserve"> adalah 0</w:t>
      </w:r>
      <w:r w:rsidR="00D20D41">
        <w:rPr>
          <w:rFonts w:ascii="Times New Roman" w:hAnsi="Times New Roman"/>
          <w:sz w:val="24"/>
          <w:szCs w:val="24"/>
          <w:lang w:val="en-US"/>
        </w:rPr>
        <w:t>,316</w:t>
      </w:r>
      <w:r w:rsidRPr="000B584C">
        <w:rPr>
          <w:rFonts w:ascii="Times New Roman" w:hAnsi="Times New Roman"/>
          <w:sz w:val="24"/>
          <w:szCs w:val="24"/>
        </w:rPr>
        <w:t xml:space="preserve"> </w:t>
      </w:r>
      <w:r w:rsidR="00036923">
        <w:rPr>
          <w:rFonts w:ascii="Times New Roman" w:hAnsi="Times New Roman"/>
          <w:sz w:val="24"/>
          <w:szCs w:val="24"/>
          <w:lang w:val="en-US"/>
        </w:rPr>
        <w:t>a</w:t>
      </w:r>
      <w:r w:rsidR="00036923" w:rsidRPr="00036923">
        <w:rPr>
          <w:rFonts w:ascii="Times New Roman" w:hAnsi="Times New Roman"/>
          <w:sz w:val="24"/>
          <w:szCs w:val="24"/>
        </w:rPr>
        <w:t xml:space="preserve">rtinya jika nilai variabel </w:t>
      </w:r>
      <w:r w:rsidR="00036923">
        <w:rPr>
          <w:rFonts w:ascii="Times New Roman" w:hAnsi="Times New Roman"/>
          <w:sz w:val="24"/>
          <w:szCs w:val="24"/>
          <w:lang w:val="en-US"/>
        </w:rPr>
        <w:t>Keunggulan Operasional</w:t>
      </w:r>
      <w:r w:rsidR="00036923" w:rsidRPr="00036923">
        <w:rPr>
          <w:rFonts w:ascii="Times New Roman" w:hAnsi="Times New Roman"/>
          <w:sz w:val="24"/>
          <w:szCs w:val="24"/>
        </w:rPr>
        <w:t xml:space="preserve"> meningkat satu unit, maka nilai Kinerja SIKS-NG akan meningkat sebesar 0,</w:t>
      </w:r>
      <w:r w:rsidR="00036923">
        <w:rPr>
          <w:rFonts w:ascii="Times New Roman" w:hAnsi="Times New Roman"/>
          <w:sz w:val="24"/>
          <w:szCs w:val="24"/>
          <w:lang w:val="en-US"/>
        </w:rPr>
        <w:t>316</w:t>
      </w:r>
      <w:r w:rsidR="00036923" w:rsidRPr="00036923">
        <w:rPr>
          <w:rFonts w:ascii="Times New Roman" w:hAnsi="Times New Roman"/>
          <w:sz w:val="24"/>
          <w:szCs w:val="24"/>
        </w:rPr>
        <w:t xml:space="preserve"> dengan asumsi nilai variabel independen lainnya tetap.</w:t>
      </w:r>
      <w:r w:rsidR="00036923">
        <w:rPr>
          <w:rFonts w:ascii="Times New Roman" w:hAnsi="Times New Roman"/>
          <w:sz w:val="24"/>
          <w:szCs w:val="24"/>
          <w:lang w:val="en-US"/>
        </w:rPr>
        <w:t xml:space="preserve"> </w:t>
      </w:r>
    </w:p>
    <w:p w14:paraId="680395A8" w14:textId="5C952A3F" w:rsidR="00FE7452" w:rsidRPr="00896900" w:rsidRDefault="00D20D41" w:rsidP="00640011">
      <w:pPr>
        <w:pStyle w:val="ListParagraph"/>
        <w:numPr>
          <w:ilvl w:val="0"/>
          <w:numId w:val="11"/>
        </w:numPr>
        <w:ind w:left="426"/>
        <w:jc w:val="both"/>
        <w:rPr>
          <w:rFonts w:ascii="Times New Roman" w:hAnsi="Times New Roman"/>
          <w:sz w:val="24"/>
          <w:szCs w:val="24"/>
        </w:rPr>
      </w:pPr>
      <w:r>
        <w:rPr>
          <w:rFonts w:ascii="Times New Roman" w:hAnsi="Times New Roman"/>
          <w:sz w:val="24"/>
          <w:szCs w:val="24"/>
          <w:lang w:val="en-US"/>
        </w:rPr>
        <w:t>N</w:t>
      </w:r>
      <w:r w:rsidRPr="000B584C">
        <w:rPr>
          <w:rFonts w:ascii="Times New Roman" w:hAnsi="Times New Roman"/>
          <w:sz w:val="24"/>
          <w:szCs w:val="24"/>
        </w:rPr>
        <w:t xml:space="preserve">ilai </w:t>
      </w:r>
      <w:r>
        <w:rPr>
          <w:rFonts w:ascii="Times New Roman" w:hAnsi="Times New Roman"/>
          <w:sz w:val="24"/>
          <w:szCs w:val="24"/>
          <w:lang w:val="en-US"/>
        </w:rPr>
        <w:t>b</w:t>
      </w:r>
      <w:r w:rsidRPr="000B584C">
        <w:rPr>
          <w:rFonts w:ascii="Times New Roman" w:hAnsi="Times New Roman"/>
          <w:sz w:val="24"/>
          <w:szCs w:val="24"/>
        </w:rPr>
        <w:t>1 adalah 0,</w:t>
      </w:r>
      <w:r>
        <w:rPr>
          <w:rFonts w:ascii="Times New Roman" w:hAnsi="Times New Roman"/>
          <w:sz w:val="24"/>
          <w:szCs w:val="24"/>
          <w:lang w:val="en-US"/>
        </w:rPr>
        <w:t>004</w:t>
      </w:r>
      <w:r w:rsidR="000D5A6D">
        <w:rPr>
          <w:rFonts w:ascii="Times New Roman" w:hAnsi="Times New Roman"/>
          <w:sz w:val="24"/>
          <w:szCs w:val="24"/>
          <w:lang w:val="en-US"/>
        </w:rPr>
        <w:t xml:space="preserve"> a</w:t>
      </w:r>
      <w:r w:rsidR="000D5A6D" w:rsidRPr="00036923">
        <w:rPr>
          <w:rFonts w:ascii="Times New Roman" w:hAnsi="Times New Roman"/>
          <w:sz w:val="24"/>
          <w:szCs w:val="24"/>
        </w:rPr>
        <w:t xml:space="preserve">rtinya jika nilai variabel </w:t>
      </w:r>
      <w:r w:rsidR="000D5A6D">
        <w:rPr>
          <w:rFonts w:ascii="Times New Roman" w:hAnsi="Times New Roman"/>
          <w:sz w:val="24"/>
          <w:szCs w:val="24"/>
          <w:lang w:val="en-US"/>
        </w:rPr>
        <w:t xml:space="preserve">Orientasi Masa Depan </w:t>
      </w:r>
      <w:r w:rsidR="000D5A6D" w:rsidRPr="00036923">
        <w:rPr>
          <w:rFonts w:ascii="Times New Roman" w:hAnsi="Times New Roman"/>
          <w:sz w:val="24"/>
          <w:szCs w:val="24"/>
        </w:rPr>
        <w:t>meningkat satu unit, maka nilai Kinerja SIKS-NG akan meningkat sebesar 0,</w:t>
      </w:r>
      <w:r w:rsidR="000D5A6D">
        <w:rPr>
          <w:rFonts w:ascii="Times New Roman" w:hAnsi="Times New Roman"/>
          <w:sz w:val="24"/>
          <w:szCs w:val="24"/>
          <w:lang w:val="en-US"/>
        </w:rPr>
        <w:t>004</w:t>
      </w:r>
      <w:r w:rsidR="000D5A6D" w:rsidRPr="00036923">
        <w:rPr>
          <w:rFonts w:ascii="Times New Roman" w:hAnsi="Times New Roman"/>
          <w:sz w:val="24"/>
          <w:szCs w:val="24"/>
        </w:rPr>
        <w:t xml:space="preserve"> dengan asumsi nilai variabel independen lainnya tetap.</w:t>
      </w:r>
    </w:p>
    <w:p w14:paraId="7046080A" w14:textId="4C5BD1D5" w:rsidR="00640011" w:rsidRDefault="00640011" w:rsidP="00640011">
      <w:pPr>
        <w:rPr>
          <w:b/>
          <w:bCs/>
        </w:rPr>
      </w:pPr>
      <w:r>
        <w:rPr>
          <w:b/>
          <w:bCs/>
        </w:rPr>
        <w:t>Uji t</w:t>
      </w:r>
    </w:p>
    <w:p w14:paraId="6C2F9216" w14:textId="77777777" w:rsidR="00896900" w:rsidRDefault="00896900" w:rsidP="00640011">
      <w:pPr>
        <w:rPr>
          <w:b/>
          <w:bCs/>
        </w:rPr>
      </w:pPr>
    </w:p>
    <w:p w14:paraId="1BB2D1F1" w14:textId="4F23C60D" w:rsidR="00640011" w:rsidRDefault="00640011" w:rsidP="00640011">
      <w:pPr>
        <w:widowControl w:val="0"/>
        <w:autoSpaceDE w:val="0"/>
        <w:autoSpaceDN w:val="0"/>
        <w:adjustRightInd w:val="0"/>
        <w:jc w:val="center"/>
        <w:rPr>
          <w:b/>
        </w:rPr>
      </w:pPr>
      <w:r w:rsidRPr="00381F2C">
        <w:rPr>
          <w:bCs/>
        </w:rPr>
        <w:t xml:space="preserve">Tabel </w:t>
      </w:r>
      <w:r>
        <w:rPr>
          <w:bCs/>
        </w:rPr>
        <w:t>7</w:t>
      </w:r>
      <w:r>
        <w:rPr>
          <w:b/>
        </w:rPr>
        <w:t xml:space="preserve">. </w:t>
      </w:r>
      <w:r>
        <w:rPr>
          <w:bCs/>
        </w:rPr>
        <w:t>Hasil pengujian parameter parsial</w:t>
      </w:r>
    </w:p>
    <w:tbl>
      <w:tblPr>
        <w:tblW w:w="6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851"/>
        <w:gridCol w:w="992"/>
        <w:gridCol w:w="850"/>
        <w:gridCol w:w="851"/>
      </w:tblGrid>
      <w:tr w:rsidR="00741EE5" w:rsidRPr="00896900" w14:paraId="6A67305C" w14:textId="77777777" w:rsidTr="00741EE5">
        <w:trPr>
          <w:jc w:val="center"/>
        </w:trPr>
        <w:tc>
          <w:tcPr>
            <w:tcW w:w="1985" w:type="dxa"/>
            <w:tcBorders>
              <w:left w:val="nil"/>
              <w:bottom w:val="nil"/>
              <w:right w:val="nil"/>
            </w:tcBorders>
            <w:shd w:val="clear" w:color="auto" w:fill="auto"/>
            <w:vAlign w:val="center"/>
          </w:tcPr>
          <w:p w14:paraId="57EAD42C"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p>
        </w:tc>
        <w:tc>
          <w:tcPr>
            <w:tcW w:w="1843" w:type="dxa"/>
            <w:gridSpan w:val="2"/>
            <w:tcBorders>
              <w:left w:val="nil"/>
              <w:right w:val="nil"/>
            </w:tcBorders>
            <w:vAlign w:val="center"/>
          </w:tcPr>
          <w:p w14:paraId="66DA7A2B"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Unstandardized Coefficients</w:t>
            </w:r>
          </w:p>
        </w:tc>
        <w:tc>
          <w:tcPr>
            <w:tcW w:w="992" w:type="dxa"/>
            <w:tcBorders>
              <w:left w:val="nil"/>
              <w:right w:val="nil"/>
            </w:tcBorders>
            <w:shd w:val="clear" w:color="auto" w:fill="auto"/>
            <w:vAlign w:val="center"/>
          </w:tcPr>
          <w:p w14:paraId="668DA9D2" w14:textId="77777777" w:rsidR="00640011" w:rsidRPr="00896900" w:rsidRDefault="00640011" w:rsidP="00CD4F36">
            <w:pPr>
              <w:pStyle w:val="NormalWeb"/>
              <w:widowControl w:val="0"/>
              <w:spacing w:before="0" w:beforeAutospacing="0" w:after="0" w:afterAutospacing="0"/>
              <w:rPr>
                <w:b/>
                <w:bCs/>
                <w:sz w:val="20"/>
                <w:szCs w:val="20"/>
                <w:lang w:eastAsia="id-ID"/>
              </w:rPr>
            </w:pPr>
            <w:r w:rsidRPr="00896900">
              <w:rPr>
                <w:b/>
                <w:bCs/>
                <w:sz w:val="20"/>
                <w:szCs w:val="20"/>
                <w:lang w:eastAsia="id-ID"/>
              </w:rPr>
              <w:t xml:space="preserve">Standardized </w:t>
            </w:r>
            <w:r w:rsidRPr="00896900">
              <w:rPr>
                <w:b/>
                <w:bCs/>
                <w:sz w:val="20"/>
                <w:szCs w:val="20"/>
                <w:lang w:eastAsia="id-ID"/>
              </w:rPr>
              <w:lastRenderedPageBreak/>
              <w:t>Coefficiensts</w:t>
            </w:r>
          </w:p>
        </w:tc>
        <w:tc>
          <w:tcPr>
            <w:tcW w:w="850" w:type="dxa"/>
            <w:tcBorders>
              <w:left w:val="nil"/>
              <w:bottom w:val="nil"/>
              <w:right w:val="nil"/>
            </w:tcBorders>
            <w:vAlign w:val="center"/>
          </w:tcPr>
          <w:p w14:paraId="63B8D433"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p>
        </w:tc>
        <w:tc>
          <w:tcPr>
            <w:tcW w:w="851" w:type="dxa"/>
            <w:tcBorders>
              <w:left w:val="nil"/>
              <w:bottom w:val="nil"/>
              <w:right w:val="nil"/>
            </w:tcBorders>
            <w:vAlign w:val="center"/>
          </w:tcPr>
          <w:p w14:paraId="44B18C7B"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p>
        </w:tc>
      </w:tr>
      <w:tr w:rsidR="00741EE5" w:rsidRPr="00896900" w14:paraId="7BF6A064" w14:textId="77777777" w:rsidTr="00741EE5">
        <w:trPr>
          <w:jc w:val="center"/>
        </w:trPr>
        <w:tc>
          <w:tcPr>
            <w:tcW w:w="1985" w:type="dxa"/>
            <w:tcBorders>
              <w:top w:val="nil"/>
              <w:left w:val="nil"/>
              <w:bottom w:val="single" w:sz="4" w:space="0" w:color="000000"/>
              <w:right w:val="nil"/>
            </w:tcBorders>
            <w:shd w:val="clear" w:color="auto" w:fill="auto"/>
            <w:vAlign w:val="center"/>
          </w:tcPr>
          <w:p w14:paraId="13B725EC"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Model</w:t>
            </w:r>
          </w:p>
        </w:tc>
        <w:tc>
          <w:tcPr>
            <w:tcW w:w="992" w:type="dxa"/>
            <w:tcBorders>
              <w:left w:val="nil"/>
              <w:bottom w:val="single" w:sz="4" w:space="0" w:color="000000"/>
              <w:right w:val="nil"/>
            </w:tcBorders>
            <w:vAlign w:val="center"/>
          </w:tcPr>
          <w:p w14:paraId="743682CF"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B</w:t>
            </w:r>
          </w:p>
        </w:tc>
        <w:tc>
          <w:tcPr>
            <w:tcW w:w="851" w:type="dxa"/>
            <w:tcBorders>
              <w:left w:val="nil"/>
              <w:bottom w:val="single" w:sz="4" w:space="0" w:color="000000"/>
              <w:right w:val="nil"/>
            </w:tcBorders>
            <w:vAlign w:val="center"/>
          </w:tcPr>
          <w:p w14:paraId="6A452241"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Std. Error</w:t>
            </w:r>
          </w:p>
        </w:tc>
        <w:tc>
          <w:tcPr>
            <w:tcW w:w="992" w:type="dxa"/>
            <w:tcBorders>
              <w:left w:val="nil"/>
              <w:bottom w:val="single" w:sz="4" w:space="0" w:color="000000"/>
              <w:right w:val="nil"/>
            </w:tcBorders>
            <w:shd w:val="clear" w:color="auto" w:fill="auto"/>
            <w:vAlign w:val="center"/>
          </w:tcPr>
          <w:p w14:paraId="793FF68B"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Beta</w:t>
            </w:r>
          </w:p>
        </w:tc>
        <w:tc>
          <w:tcPr>
            <w:tcW w:w="850" w:type="dxa"/>
            <w:tcBorders>
              <w:top w:val="nil"/>
              <w:left w:val="nil"/>
              <w:bottom w:val="single" w:sz="4" w:space="0" w:color="000000"/>
              <w:right w:val="nil"/>
            </w:tcBorders>
            <w:vAlign w:val="center"/>
          </w:tcPr>
          <w:p w14:paraId="25E23805"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t</w:t>
            </w:r>
          </w:p>
        </w:tc>
        <w:tc>
          <w:tcPr>
            <w:tcW w:w="851" w:type="dxa"/>
            <w:tcBorders>
              <w:top w:val="nil"/>
              <w:left w:val="nil"/>
              <w:bottom w:val="single" w:sz="4" w:space="0" w:color="000000"/>
              <w:right w:val="nil"/>
            </w:tcBorders>
            <w:vAlign w:val="center"/>
          </w:tcPr>
          <w:p w14:paraId="728BE5AA"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Sig.</w:t>
            </w:r>
          </w:p>
        </w:tc>
      </w:tr>
      <w:tr w:rsidR="00741EE5" w:rsidRPr="00896900" w14:paraId="5A220C88" w14:textId="77777777" w:rsidTr="00741EE5">
        <w:trPr>
          <w:jc w:val="center"/>
        </w:trPr>
        <w:tc>
          <w:tcPr>
            <w:tcW w:w="1985" w:type="dxa"/>
            <w:tcBorders>
              <w:left w:val="nil"/>
              <w:bottom w:val="single" w:sz="4" w:space="0" w:color="auto"/>
              <w:right w:val="nil"/>
            </w:tcBorders>
            <w:shd w:val="clear" w:color="auto" w:fill="auto"/>
            <w:vAlign w:val="center"/>
          </w:tcPr>
          <w:p w14:paraId="3F74236D" w14:textId="7F18BF3F" w:rsidR="00640011" w:rsidRPr="00896900" w:rsidRDefault="00640011" w:rsidP="00741EE5">
            <w:pPr>
              <w:pStyle w:val="NormalWeb"/>
              <w:widowControl w:val="0"/>
              <w:spacing w:before="0" w:beforeAutospacing="0" w:after="0" w:afterAutospacing="0"/>
              <w:jc w:val="center"/>
              <w:rPr>
                <w:sz w:val="20"/>
                <w:szCs w:val="20"/>
                <w:lang w:eastAsia="id-ID"/>
              </w:rPr>
            </w:pPr>
            <w:r w:rsidRPr="00896900">
              <w:rPr>
                <w:sz w:val="20"/>
                <w:szCs w:val="20"/>
                <w:lang w:eastAsia="id-ID"/>
              </w:rPr>
              <w:t>1 (Constant)</w:t>
            </w:r>
          </w:p>
        </w:tc>
        <w:tc>
          <w:tcPr>
            <w:tcW w:w="992" w:type="dxa"/>
            <w:tcBorders>
              <w:left w:val="nil"/>
              <w:bottom w:val="nil"/>
              <w:right w:val="nil"/>
            </w:tcBorders>
            <w:vAlign w:val="center"/>
          </w:tcPr>
          <w:p w14:paraId="657FD341"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1,769</w:t>
            </w:r>
          </w:p>
        </w:tc>
        <w:tc>
          <w:tcPr>
            <w:tcW w:w="851" w:type="dxa"/>
            <w:tcBorders>
              <w:left w:val="nil"/>
              <w:bottom w:val="nil"/>
              <w:right w:val="nil"/>
            </w:tcBorders>
            <w:vAlign w:val="center"/>
          </w:tcPr>
          <w:p w14:paraId="73D84977"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2,059</w:t>
            </w:r>
          </w:p>
        </w:tc>
        <w:tc>
          <w:tcPr>
            <w:tcW w:w="992" w:type="dxa"/>
            <w:tcBorders>
              <w:left w:val="nil"/>
              <w:bottom w:val="nil"/>
              <w:right w:val="nil"/>
            </w:tcBorders>
            <w:shd w:val="clear" w:color="auto" w:fill="auto"/>
            <w:vAlign w:val="center"/>
          </w:tcPr>
          <w:p w14:paraId="4B8746CD" w14:textId="77777777" w:rsidR="00640011" w:rsidRPr="00896900" w:rsidRDefault="00640011" w:rsidP="00CD4F36">
            <w:pPr>
              <w:pStyle w:val="NormalWeb"/>
              <w:widowControl w:val="0"/>
              <w:spacing w:before="0" w:beforeAutospacing="0" w:after="0" w:afterAutospacing="0"/>
              <w:jc w:val="center"/>
              <w:rPr>
                <w:sz w:val="20"/>
                <w:szCs w:val="20"/>
                <w:lang w:eastAsia="id-ID"/>
              </w:rPr>
            </w:pPr>
          </w:p>
        </w:tc>
        <w:tc>
          <w:tcPr>
            <w:tcW w:w="850" w:type="dxa"/>
            <w:tcBorders>
              <w:left w:val="nil"/>
              <w:bottom w:val="nil"/>
              <w:right w:val="nil"/>
            </w:tcBorders>
            <w:vAlign w:val="center"/>
          </w:tcPr>
          <w:p w14:paraId="1FB407F5"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0,859</w:t>
            </w:r>
          </w:p>
        </w:tc>
        <w:tc>
          <w:tcPr>
            <w:tcW w:w="851" w:type="dxa"/>
            <w:tcBorders>
              <w:left w:val="nil"/>
              <w:bottom w:val="nil"/>
              <w:right w:val="nil"/>
            </w:tcBorders>
            <w:vAlign w:val="center"/>
          </w:tcPr>
          <w:p w14:paraId="58A2018B"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0,398</w:t>
            </w:r>
          </w:p>
        </w:tc>
      </w:tr>
      <w:tr w:rsidR="00741EE5" w:rsidRPr="00896900" w14:paraId="623B33F8" w14:textId="77777777" w:rsidTr="00741EE5">
        <w:trPr>
          <w:jc w:val="center"/>
        </w:trPr>
        <w:tc>
          <w:tcPr>
            <w:tcW w:w="1985" w:type="dxa"/>
            <w:tcBorders>
              <w:top w:val="single" w:sz="4" w:space="0" w:color="auto"/>
              <w:left w:val="nil"/>
              <w:bottom w:val="single" w:sz="4" w:space="0" w:color="auto"/>
              <w:right w:val="nil"/>
            </w:tcBorders>
            <w:shd w:val="clear" w:color="auto" w:fill="auto"/>
            <w:vAlign w:val="center"/>
          </w:tcPr>
          <w:p w14:paraId="6747B1D8" w14:textId="77777777" w:rsidR="00640011" w:rsidRPr="00896900" w:rsidRDefault="00640011" w:rsidP="00741EE5">
            <w:pPr>
              <w:pStyle w:val="NormalWeb"/>
              <w:widowControl w:val="0"/>
              <w:spacing w:before="0" w:beforeAutospacing="0" w:after="0" w:afterAutospacing="0"/>
              <w:jc w:val="center"/>
              <w:rPr>
                <w:sz w:val="20"/>
                <w:szCs w:val="20"/>
                <w:lang w:eastAsia="id-ID"/>
              </w:rPr>
            </w:pPr>
            <w:r w:rsidRPr="00896900">
              <w:rPr>
                <w:sz w:val="20"/>
                <w:szCs w:val="20"/>
                <w:lang w:eastAsia="id-ID"/>
              </w:rPr>
              <w:t>Kontribusi perusahaan (X1)</w:t>
            </w:r>
          </w:p>
        </w:tc>
        <w:tc>
          <w:tcPr>
            <w:tcW w:w="992" w:type="dxa"/>
            <w:tcBorders>
              <w:top w:val="nil"/>
              <w:left w:val="nil"/>
              <w:bottom w:val="nil"/>
              <w:right w:val="nil"/>
            </w:tcBorders>
            <w:vAlign w:val="center"/>
          </w:tcPr>
          <w:p w14:paraId="447E8FA6"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0,003</w:t>
            </w:r>
          </w:p>
        </w:tc>
        <w:tc>
          <w:tcPr>
            <w:tcW w:w="851" w:type="dxa"/>
            <w:tcBorders>
              <w:top w:val="nil"/>
              <w:left w:val="nil"/>
              <w:bottom w:val="nil"/>
              <w:right w:val="nil"/>
            </w:tcBorders>
            <w:vAlign w:val="center"/>
          </w:tcPr>
          <w:p w14:paraId="4659A786"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0,187</w:t>
            </w:r>
          </w:p>
        </w:tc>
        <w:tc>
          <w:tcPr>
            <w:tcW w:w="992" w:type="dxa"/>
            <w:tcBorders>
              <w:top w:val="nil"/>
              <w:left w:val="nil"/>
              <w:bottom w:val="nil"/>
              <w:right w:val="nil"/>
            </w:tcBorders>
            <w:shd w:val="clear" w:color="auto" w:fill="auto"/>
            <w:vAlign w:val="center"/>
          </w:tcPr>
          <w:p w14:paraId="787C9FCF"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0,003</w:t>
            </w:r>
          </w:p>
        </w:tc>
        <w:tc>
          <w:tcPr>
            <w:tcW w:w="850" w:type="dxa"/>
            <w:tcBorders>
              <w:top w:val="nil"/>
              <w:left w:val="nil"/>
              <w:bottom w:val="nil"/>
              <w:right w:val="nil"/>
            </w:tcBorders>
            <w:vAlign w:val="center"/>
          </w:tcPr>
          <w:p w14:paraId="600BCA20"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0,015</w:t>
            </w:r>
          </w:p>
        </w:tc>
        <w:tc>
          <w:tcPr>
            <w:tcW w:w="851" w:type="dxa"/>
            <w:tcBorders>
              <w:top w:val="nil"/>
              <w:left w:val="nil"/>
              <w:bottom w:val="nil"/>
              <w:right w:val="nil"/>
            </w:tcBorders>
            <w:vAlign w:val="center"/>
          </w:tcPr>
          <w:p w14:paraId="3F560644"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0,988</w:t>
            </w:r>
          </w:p>
        </w:tc>
      </w:tr>
      <w:tr w:rsidR="00741EE5" w:rsidRPr="00896900" w14:paraId="5505615E" w14:textId="77777777" w:rsidTr="00741EE5">
        <w:trPr>
          <w:jc w:val="center"/>
        </w:trPr>
        <w:tc>
          <w:tcPr>
            <w:tcW w:w="1985" w:type="dxa"/>
            <w:tcBorders>
              <w:top w:val="single" w:sz="4" w:space="0" w:color="auto"/>
              <w:left w:val="nil"/>
              <w:bottom w:val="single" w:sz="4" w:space="0" w:color="auto"/>
              <w:right w:val="nil"/>
            </w:tcBorders>
            <w:shd w:val="clear" w:color="auto" w:fill="auto"/>
            <w:vAlign w:val="center"/>
          </w:tcPr>
          <w:p w14:paraId="1445A60F" w14:textId="31C4508D" w:rsidR="00640011" w:rsidRPr="00896900" w:rsidRDefault="001E7A9B" w:rsidP="00741EE5">
            <w:pPr>
              <w:pStyle w:val="NormalWeb"/>
              <w:widowControl w:val="0"/>
              <w:spacing w:before="0" w:beforeAutospacing="0" w:after="0" w:afterAutospacing="0"/>
              <w:jc w:val="center"/>
              <w:rPr>
                <w:sz w:val="20"/>
                <w:szCs w:val="20"/>
                <w:lang w:eastAsia="id-ID"/>
              </w:rPr>
            </w:pPr>
            <w:r>
              <w:rPr>
                <w:sz w:val="20"/>
                <w:szCs w:val="20"/>
                <w:lang w:eastAsia="id-ID"/>
              </w:rPr>
              <w:t>Orientasi</w:t>
            </w:r>
            <w:r w:rsidR="00640011" w:rsidRPr="00896900">
              <w:rPr>
                <w:sz w:val="20"/>
                <w:szCs w:val="20"/>
                <w:lang w:eastAsia="id-ID"/>
              </w:rPr>
              <w:t xml:space="preserve"> pengguna (X2)</w:t>
            </w:r>
          </w:p>
        </w:tc>
        <w:tc>
          <w:tcPr>
            <w:tcW w:w="992" w:type="dxa"/>
            <w:tcBorders>
              <w:top w:val="nil"/>
              <w:left w:val="nil"/>
              <w:bottom w:val="nil"/>
              <w:right w:val="nil"/>
            </w:tcBorders>
            <w:vAlign w:val="center"/>
          </w:tcPr>
          <w:p w14:paraId="4F0055AE"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0,592</w:t>
            </w:r>
          </w:p>
        </w:tc>
        <w:tc>
          <w:tcPr>
            <w:tcW w:w="851" w:type="dxa"/>
            <w:tcBorders>
              <w:top w:val="nil"/>
              <w:left w:val="nil"/>
              <w:bottom w:val="nil"/>
              <w:right w:val="nil"/>
            </w:tcBorders>
            <w:vAlign w:val="center"/>
          </w:tcPr>
          <w:p w14:paraId="5AE3D1F2"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0,184</w:t>
            </w:r>
          </w:p>
        </w:tc>
        <w:tc>
          <w:tcPr>
            <w:tcW w:w="992" w:type="dxa"/>
            <w:tcBorders>
              <w:top w:val="nil"/>
              <w:left w:val="nil"/>
              <w:bottom w:val="nil"/>
              <w:right w:val="nil"/>
            </w:tcBorders>
            <w:shd w:val="clear" w:color="auto" w:fill="auto"/>
            <w:vAlign w:val="center"/>
          </w:tcPr>
          <w:p w14:paraId="70FA13AB"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0,536</w:t>
            </w:r>
          </w:p>
        </w:tc>
        <w:tc>
          <w:tcPr>
            <w:tcW w:w="850" w:type="dxa"/>
            <w:tcBorders>
              <w:top w:val="nil"/>
              <w:left w:val="nil"/>
              <w:bottom w:val="nil"/>
              <w:right w:val="nil"/>
            </w:tcBorders>
            <w:vAlign w:val="center"/>
          </w:tcPr>
          <w:p w14:paraId="44D17065"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3,210</w:t>
            </w:r>
          </w:p>
        </w:tc>
        <w:tc>
          <w:tcPr>
            <w:tcW w:w="851" w:type="dxa"/>
            <w:tcBorders>
              <w:top w:val="nil"/>
              <w:left w:val="nil"/>
              <w:bottom w:val="nil"/>
              <w:right w:val="nil"/>
            </w:tcBorders>
            <w:vAlign w:val="center"/>
          </w:tcPr>
          <w:p w14:paraId="31D1B479"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0,004</w:t>
            </w:r>
          </w:p>
        </w:tc>
      </w:tr>
      <w:tr w:rsidR="00741EE5" w:rsidRPr="00896900" w14:paraId="363A2C87" w14:textId="77777777" w:rsidTr="00741EE5">
        <w:trPr>
          <w:jc w:val="center"/>
        </w:trPr>
        <w:tc>
          <w:tcPr>
            <w:tcW w:w="1985" w:type="dxa"/>
            <w:tcBorders>
              <w:top w:val="single" w:sz="4" w:space="0" w:color="auto"/>
              <w:left w:val="nil"/>
              <w:bottom w:val="single" w:sz="4" w:space="0" w:color="auto"/>
              <w:right w:val="nil"/>
            </w:tcBorders>
            <w:shd w:val="clear" w:color="auto" w:fill="auto"/>
            <w:vAlign w:val="center"/>
          </w:tcPr>
          <w:p w14:paraId="4A754411" w14:textId="77777777" w:rsidR="00640011" w:rsidRPr="00896900" w:rsidRDefault="00640011" w:rsidP="00741EE5">
            <w:pPr>
              <w:pStyle w:val="NormalWeb"/>
              <w:widowControl w:val="0"/>
              <w:spacing w:before="0" w:beforeAutospacing="0" w:after="0" w:afterAutospacing="0"/>
              <w:jc w:val="center"/>
              <w:rPr>
                <w:sz w:val="20"/>
                <w:szCs w:val="20"/>
                <w:lang w:eastAsia="id-ID"/>
              </w:rPr>
            </w:pPr>
            <w:r w:rsidRPr="00896900">
              <w:rPr>
                <w:sz w:val="20"/>
                <w:szCs w:val="20"/>
                <w:lang w:eastAsia="id-ID"/>
              </w:rPr>
              <w:t>Keunggulan operasional (X3)</w:t>
            </w:r>
          </w:p>
        </w:tc>
        <w:tc>
          <w:tcPr>
            <w:tcW w:w="992" w:type="dxa"/>
            <w:tcBorders>
              <w:top w:val="nil"/>
              <w:left w:val="nil"/>
              <w:bottom w:val="nil"/>
              <w:right w:val="nil"/>
            </w:tcBorders>
            <w:vAlign w:val="center"/>
          </w:tcPr>
          <w:p w14:paraId="0FC10FC1"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0,316</w:t>
            </w:r>
          </w:p>
        </w:tc>
        <w:tc>
          <w:tcPr>
            <w:tcW w:w="851" w:type="dxa"/>
            <w:tcBorders>
              <w:top w:val="nil"/>
              <w:left w:val="nil"/>
              <w:bottom w:val="nil"/>
              <w:right w:val="nil"/>
            </w:tcBorders>
            <w:vAlign w:val="center"/>
          </w:tcPr>
          <w:p w14:paraId="7C860ED7"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0,095</w:t>
            </w:r>
          </w:p>
        </w:tc>
        <w:tc>
          <w:tcPr>
            <w:tcW w:w="992" w:type="dxa"/>
            <w:tcBorders>
              <w:top w:val="nil"/>
              <w:left w:val="nil"/>
              <w:bottom w:val="nil"/>
              <w:right w:val="nil"/>
            </w:tcBorders>
            <w:shd w:val="clear" w:color="auto" w:fill="auto"/>
            <w:vAlign w:val="center"/>
          </w:tcPr>
          <w:p w14:paraId="3DF442FE"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0,426</w:t>
            </w:r>
          </w:p>
        </w:tc>
        <w:tc>
          <w:tcPr>
            <w:tcW w:w="850" w:type="dxa"/>
            <w:tcBorders>
              <w:top w:val="nil"/>
              <w:left w:val="nil"/>
              <w:bottom w:val="nil"/>
              <w:right w:val="nil"/>
            </w:tcBorders>
            <w:vAlign w:val="center"/>
          </w:tcPr>
          <w:p w14:paraId="5EBAF1E6"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3,324</w:t>
            </w:r>
          </w:p>
        </w:tc>
        <w:tc>
          <w:tcPr>
            <w:tcW w:w="851" w:type="dxa"/>
            <w:tcBorders>
              <w:top w:val="nil"/>
              <w:left w:val="nil"/>
              <w:bottom w:val="nil"/>
              <w:right w:val="nil"/>
            </w:tcBorders>
            <w:vAlign w:val="center"/>
          </w:tcPr>
          <w:p w14:paraId="44DEE669"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0,003</w:t>
            </w:r>
          </w:p>
        </w:tc>
      </w:tr>
      <w:tr w:rsidR="00741EE5" w:rsidRPr="00896900" w14:paraId="0B6BBDAF" w14:textId="77777777" w:rsidTr="00741EE5">
        <w:trPr>
          <w:jc w:val="center"/>
        </w:trPr>
        <w:tc>
          <w:tcPr>
            <w:tcW w:w="1985" w:type="dxa"/>
            <w:tcBorders>
              <w:top w:val="single" w:sz="4" w:space="0" w:color="auto"/>
              <w:left w:val="nil"/>
              <w:right w:val="nil"/>
            </w:tcBorders>
            <w:shd w:val="clear" w:color="auto" w:fill="auto"/>
            <w:vAlign w:val="center"/>
          </w:tcPr>
          <w:p w14:paraId="70CAFD79" w14:textId="77777777" w:rsidR="00640011" w:rsidRPr="00896900" w:rsidRDefault="00640011" w:rsidP="00741EE5">
            <w:pPr>
              <w:pStyle w:val="NormalWeb"/>
              <w:widowControl w:val="0"/>
              <w:spacing w:before="0" w:beforeAutospacing="0" w:after="0" w:afterAutospacing="0"/>
              <w:jc w:val="center"/>
              <w:rPr>
                <w:sz w:val="20"/>
                <w:szCs w:val="20"/>
                <w:lang w:eastAsia="id-ID"/>
              </w:rPr>
            </w:pPr>
            <w:r w:rsidRPr="00896900">
              <w:rPr>
                <w:sz w:val="20"/>
                <w:szCs w:val="20"/>
                <w:lang w:eastAsia="id-ID"/>
              </w:rPr>
              <w:t>Orientasi masa depan (X4)</w:t>
            </w:r>
          </w:p>
        </w:tc>
        <w:tc>
          <w:tcPr>
            <w:tcW w:w="992" w:type="dxa"/>
            <w:tcBorders>
              <w:top w:val="nil"/>
              <w:left w:val="nil"/>
              <w:right w:val="nil"/>
            </w:tcBorders>
            <w:vAlign w:val="center"/>
          </w:tcPr>
          <w:p w14:paraId="366B0145"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0,004</w:t>
            </w:r>
          </w:p>
        </w:tc>
        <w:tc>
          <w:tcPr>
            <w:tcW w:w="851" w:type="dxa"/>
            <w:tcBorders>
              <w:top w:val="nil"/>
              <w:left w:val="nil"/>
              <w:right w:val="nil"/>
            </w:tcBorders>
            <w:vAlign w:val="center"/>
          </w:tcPr>
          <w:p w14:paraId="421C86B6"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0,141</w:t>
            </w:r>
          </w:p>
        </w:tc>
        <w:tc>
          <w:tcPr>
            <w:tcW w:w="992" w:type="dxa"/>
            <w:tcBorders>
              <w:top w:val="nil"/>
              <w:left w:val="nil"/>
              <w:right w:val="nil"/>
            </w:tcBorders>
            <w:shd w:val="clear" w:color="auto" w:fill="auto"/>
            <w:vAlign w:val="center"/>
          </w:tcPr>
          <w:p w14:paraId="5B68DB5E"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0,004</w:t>
            </w:r>
          </w:p>
        </w:tc>
        <w:tc>
          <w:tcPr>
            <w:tcW w:w="850" w:type="dxa"/>
            <w:tcBorders>
              <w:top w:val="nil"/>
              <w:left w:val="nil"/>
              <w:right w:val="nil"/>
            </w:tcBorders>
            <w:vAlign w:val="center"/>
          </w:tcPr>
          <w:p w14:paraId="60B48A86"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0,028</w:t>
            </w:r>
          </w:p>
        </w:tc>
        <w:tc>
          <w:tcPr>
            <w:tcW w:w="851" w:type="dxa"/>
            <w:tcBorders>
              <w:top w:val="nil"/>
              <w:left w:val="nil"/>
              <w:right w:val="nil"/>
            </w:tcBorders>
            <w:vAlign w:val="center"/>
          </w:tcPr>
          <w:p w14:paraId="09332DAB"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0,978</w:t>
            </w:r>
          </w:p>
        </w:tc>
      </w:tr>
    </w:tbl>
    <w:p w14:paraId="49F5774B" w14:textId="7C257FD2" w:rsidR="00640011" w:rsidRDefault="00F62D66" w:rsidP="00F62D66">
      <w:pPr>
        <w:ind w:firstLine="709"/>
        <w:rPr>
          <w:b/>
          <w:bCs/>
        </w:rPr>
      </w:pPr>
      <w:r w:rsidRPr="00726C78">
        <w:rPr>
          <w:sz w:val="20"/>
          <w:szCs w:val="20"/>
        </w:rPr>
        <w:t>(Sumber: Diolah data, 2023)</w:t>
      </w:r>
    </w:p>
    <w:p w14:paraId="07FEB59E" w14:textId="77777777" w:rsidR="000807B6" w:rsidRDefault="000807B6" w:rsidP="00640011">
      <w:pPr>
        <w:widowControl w:val="0"/>
        <w:autoSpaceDE w:val="0"/>
        <w:autoSpaceDN w:val="0"/>
        <w:adjustRightInd w:val="0"/>
        <w:ind w:firstLine="720"/>
        <w:jc w:val="both"/>
      </w:pPr>
    </w:p>
    <w:p w14:paraId="5BA57E68" w14:textId="30478FE2" w:rsidR="00640011" w:rsidRPr="00853CF3" w:rsidRDefault="001E7A9B" w:rsidP="000807B6">
      <w:pPr>
        <w:widowControl w:val="0"/>
        <w:autoSpaceDE w:val="0"/>
        <w:autoSpaceDN w:val="0"/>
        <w:adjustRightInd w:val="0"/>
        <w:ind w:firstLine="851"/>
        <w:jc w:val="both"/>
        <w:rPr>
          <w:b/>
        </w:rPr>
      </w:pPr>
      <w:r>
        <w:t>Orientasi</w:t>
      </w:r>
      <w:r w:rsidR="00640011" w:rsidRPr="00853CF3">
        <w:t xml:space="preserve"> pengguna, dan keunggulan operasional memiliki nilai probabilitas signifikansi masing-masing 0,004 dan 0,003. Nilai probabilitas</w:t>
      </w:r>
      <w:r w:rsidR="00640011">
        <w:t xml:space="preserve"> signifikansi</w:t>
      </w:r>
      <w:r w:rsidR="00640011" w:rsidRPr="00853CF3">
        <w:t xml:space="preserve"> lebih rendah dari pada 0,05</w:t>
      </w:r>
      <w:r w:rsidR="00E560D6">
        <w:t>.</w:t>
      </w:r>
      <w:r w:rsidR="00640011" w:rsidRPr="00853CF3">
        <w:t xml:space="preserve"> </w:t>
      </w:r>
      <w:r w:rsidR="00E560D6">
        <w:t>Maka</w:t>
      </w:r>
      <w:r w:rsidR="004F1A0D" w:rsidRPr="004F1A0D">
        <w:t>, Ho</w:t>
      </w:r>
      <w:r w:rsidR="004F1A0D">
        <w:t xml:space="preserve"> ditolak</w:t>
      </w:r>
      <w:r w:rsidR="004F1A0D" w:rsidRPr="004F1A0D">
        <w:t xml:space="preserve"> dan Ha</w:t>
      </w:r>
      <w:r w:rsidR="004F1A0D">
        <w:t xml:space="preserve"> diterima yang</w:t>
      </w:r>
      <w:r w:rsidR="004F1A0D" w:rsidRPr="004F1A0D">
        <w:t xml:space="preserve"> menunjukkan bahwa variabel independen tersebut memiliki dampak yang signifikan terhadap variabel dependennya.</w:t>
      </w:r>
      <w:r w:rsidR="00640011" w:rsidRPr="00853CF3">
        <w:t xml:space="preserve"> Sedangkan kontribusi perusahaan dan orientasi masa depan Jika signifikansi nilai-nilai atas 0,05</w:t>
      </w:r>
      <w:r w:rsidR="00EC21D6">
        <w:t xml:space="preserve"> maka,</w:t>
      </w:r>
      <w:r w:rsidR="00EC21D6" w:rsidRPr="00EC21D6">
        <w:t xml:space="preserve"> dapat disimpulkan bahwa Ho diterima sementara Ha ditolak. </w:t>
      </w:r>
      <w:r w:rsidR="00E560D6">
        <w:t>Maka</w:t>
      </w:r>
      <w:r w:rsidR="00EC21D6" w:rsidRPr="00EC21D6">
        <w:t>, variabel yang diteliti tidak berpengaruh secara signifikan terhadap variabel dependennya.</w:t>
      </w:r>
    </w:p>
    <w:p w14:paraId="155E3F0C" w14:textId="77777777" w:rsidR="00640011" w:rsidRDefault="00640011" w:rsidP="00640011">
      <w:pPr>
        <w:rPr>
          <w:b/>
          <w:bCs/>
        </w:rPr>
      </w:pPr>
    </w:p>
    <w:p w14:paraId="0BB23DEA" w14:textId="1CA9653A" w:rsidR="00640011" w:rsidRDefault="00640011" w:rsidP="00640011">
      <w:pPr>
        <w:rPr>
          <w:b/>
          <w:bCs/>
        </w:rPr>
      </w:pPr>
      <w:r>
        <w:rPr>
          <w:b/>
          <w:bCs/>
        </w:rPr>
        <w:t>Uji f</w:t>
      </w:r>
    </w:p>
    <w:p w14:paraId="26D56D5D" w14:textId="62018FC1" w:rsidR="00640011" w:rsidRPr="00853CF3" w:rsidRDefault="00640011" w:rsidP="00640011">
      <w:pPr>
        <w:widowControl w:val="0"/>
        <w:autoSpaceDE w:val="0"/>
        <w:autoSpaceDN w:val="0"/>
        <w:adjustRightInd w:val="0"/>
        <w:jc w:val="center"/>
        <w:rPr>
          <w:bCs/>
        </w:rPr>
      </w:pPr>
      <w:r w:rsidRPr="00381F2C">
        <w:rPr>
          <w:bCs/>
        </w:rPr>
        <w:t xml:space="preserve">Tabel </w:t>
      </w:r>
      <w:r>
        <w:rPr>
          <w:bCs/>
        </w:rPr>
        <w:t>8</w:t>
      </w:r>
      <w:r w:rsidRPr="00381F2C">
        <w:rPr>
          <w:bCs/>
        </w:rPr>
        <w:t>.</w:t>
      </w:r>
      <w:r>
        <w:rPr>
          <w:b/>
        </w:rPr>
        <w:t xml:space="preserve"> </w:t>
      </w:r>
      <w:r>
        <w:rPr>
          <w:bCs/>
        </w:rPr>
        <w:t>Hasil pengujian Signifikansi</w:t>
      </w: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709"/>
        <w:gridCol w:w="1134"/>
        <w:gridCol w:w="1134"/>
        <w:gridCol w:w="992"/>
      </w:tblGrid>
      <w:tr w:rsidR="00640011" w:rsidRPr="00896900" w14:paraId="29287927" w14:textId="77777777" w:rsidTr="00640011">
        <w:trPr>
          <w:jc w:val="center"/>
        </w:trPr>
        <w:tc>
          <w:tcPr>
            <w:tcW w:w="1701" w:type="dxa"/>
            <w:tcBorders>
              <w:left w:val="nil"/>
              <w:bottom w:val="single" w:sz="4" w:space="0" w:color="000000"/>
              <w:right w:val="nil"/>
            </w:tcBorders>
            <w:shd w:val="clear" w:color="auto" w:fill="auto"/>
            <w:vAlign w:val="center"/>
          </w:tcPr>
          <w:p w14:paraId="779BE1D9"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Model</w:t>
            </w:r>
          </w:p>
        </w:tc>
        <w:tc>
          <w:tcPr>
            <w:tcW w:w="1134" w:type="dxa"/>
            <w:tcBorders>
              <w:left w:val="nil"/>
              <w:bottom w:val="single" w:sz="4" w:space="0" w:color="000000"/>
              <w:right w:val="nil"/>
            </w:tcBorders>
            <w:vAlign w:val="center"/>
          </w:tcPr>
          <w:p w14:paraId="323444E2"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Sum of Squares</w:t>
            </w:r>
          </w:p>
        </w:tc>
        <w:tc>
          <w:tcPr>
            <w:tcW w:w="709" w:type="dxa"/>
            <w:tcBorders>
              <w:left w:val="nil"/>
              <w:bottom w:val="single" w:sz="4" w:space="0" w:color="000000"/>
              <w:right w:val="nil"/>
            </w:tcBorders>
            <w:vAlign w:val="center"/>
          </w:tcPr>
          <w:p w14:paraId="1A43601B"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df</w:t>
            </w:r>
          </w:p>
        </w:tc>
        <w:tc>
          <w:tcPr>
            <w:tcW w:w="1134" w:type="dxa"/>
            <w:tcBorders>
              <w:left w:val="nil"/>
              <w:bottom w:val="single" w:sz="4" w:space="0" w:color="000000"/>
              <w:right w:val="nil"/>
            </w:tcBorders>
            <w:shd w:val="clear" w:color="auto" w:fill="auto"/>
            <w:vAlign w:val="center"/>
          </w:tcPr>
          <w:p w14:paraId="25CAA2A8"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Mean Square</w:t>
            </w:r>
          </w:p>
        </w:tc>
        <w:tc>
          <w:tcPr>
            <w:tcW w:w="1134" w:type="dxa"/>
            <w:tcBorders>
              <w:left w:val="nil"/>
              <w:bottom w:val="single" w:sz="4" w:space="0" w:color="000000"/>
              <w:right w:val="nil"/>
            </w:tcBorders>
            <w:vAlign w:val="center"/>
          </w:tcPr>
          <w:p w14:paraId="69CEDF5F"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F</w:t>
            </w:r>
          </w:p>
        </w:tc>
        <w:tc>
          <w:tcPr>
            <w:tcW w:w="992" w:type="dxa"/>
            <w:tcBorders>
              <w:left w:val="nil"/>
              <w:bottom w:val="single" w:sz="4" w:space="0" w:color="000000"/>
              <w:right w:val="nil"/>
            </w:tcBorders>
            <w:vAlign w:val="center"/>
          </w:tcPr>
          <w:p w14:paraId="405C1F45"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Sig.</w:t>
            </w:r>
          </w:p>
        </w:tc>
      </w:tr>
      <w:tr w:rsidR="00640011" w:rsidRPr="00896900" w14:paraId="584FA70E" w14:textId="77777777" w:rsidTr="00640011">
        <w:trPr>
          <w:jc w:val="center"/>
        </w:trPr>
        <w:tc>
          <w:tcPr>
            <w:tcW w:w="1701" w:type="dxa"/>
            <w:tcBorders>
              <w:left w:val="nil"/>
              <w:bottom w:val="nil"/>
              <w:right w:val="nil"/>
            </w:tcBorders>
            <w:shd w:val="clear" w:color="auto" w:fill="auto"/>
            <w:vAlign w:val="center"/>
          </w:tcPr>
          <w:p w14:paraId="10BC93E7" w14:textId="77777777" w:rsidR="00640011" w:rsidRPr="00896900" w:rsidRDefault="00640011" w:rsidP="00CD4F36">
            <w:pPr>
              <w:pStyle w:val="NormalWeb"/>
              <w:widowControl w:val="0"/>
              <w:spacing w:before="0" w:beforeAutospacing="0" w:after="0" w:afterAutospacing="0"/>
              <w:rPr>
                <w:sz w:val="20"/>
                <w:szCs w:val="20"/>
                <w:lang w:eastAsia="id-ID"/>
              </w:rPr>
            </w:pPr>
            <w:r w:rsidRPr="00896900">
              <w:rPr>
                <w:sz w:val="20"/>
                <w:szCs w:val="20"/>
                <w:lang w:eastAsia="id-ID"/>
              </w:rPr>
              <w:t xml:space="preserve">  1(Regression)</w:t>
            </w:r>
          </w:p>
        </w:tc>
        <w:tc>
          <w:tcPr>
            <w:tcW w:w="1134" w:type="dxa"/>
            <w:tcBorders>
              <w:left w:val="nil"/>
              <w:bottom w:val="nil"/>
              <w:right w:val="nil"/>
            </w:tcBorders>
            <w:vAlign w:val="center"/>
          </w:tcPr>
          <w:p w14:paraId="2D82CA61"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46,451</w:t>
            </w:r>
          </w:p>
        </w:tc>
        <w:tc>
          <w:tcPr>
            <w:tcW w:w="709" w:type="dxa"/>
            <w:tcBorders>
              <w:left w:val="nil"/>
              <w:bottom w:val="nil"/>
              <w:right w:val="nil"/>
            </w:tcBorders>
            <w:vAlign w:val="center"/>
          </w:tcPr>
          <w:p w14:paraId="0D9AAD54"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4</w:t>
            </w:r>
          </w:p>
        </w:tc>
        <w:tc>
          <w:tcPr>
            <w:tcW w:w="1134" w:type="dxa"/>
            <w:tcBorders>
              <w:left w:val="nil"/>
              <w:bottom w:val="nil"/>
              <w:right w:val="nil"/>
            </w:tcBorders>
            <w:shd w:val="clear" w:color="auto" w:fill="auto"/>
            <w:vAlign w:val="center"/>
          </w:tcPr>
          <w:p w14:paraId="01F82AF0"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11,613</w:t>
            </w:r>
          </w:p>
        </w:tc>
        <w:tc>
          <w:tcPr>
            <w:tcW w:w="1134" w:type="dxa"/>
            <w:tcBorders>
              <w:left w:val="nil"/>
              <w:bottom w:val="nil"/>
              <w:right w:val="nil"/>
            </w:tcBorders>
            <w:vAlign w:val="center"/>
          </w:tcPr>
          <w:p w14:paraId="2893EE3D"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18,571</w:t>
            </w:r>
          </w:p>
        </w:tc>
        <w:tc>
          <w:tcPr>
            <w:tcW w:w="992" w:type="dxa"/>
            <w:tcBorders>
              <w:left w:val="nil"/>
              <w:bottom w:val="nil"/>
              <w:right w:val="nil"/>
            </w:tcBorders>
            <w:vAlign w:val="center"/>
          </w:tcPr>
          <w:p w14:paraId="4E2764B7" w14:textId="77777777" w:rsidR="00640011" w:rsidRPr="00896900" w:rsidRDefault="00640011" w:rsidP="00CD4F36">
            <w:pPr>
              <w:pStyle w:val="NormalWeb"/>
              <w:widowControl w:val="0"/>
              <w:spacing w:before="0" w:beforeAutospacing="0" w:after="0" w:afterAutospacing="0"/>
              <w:jc w:val="center"/>
              <w:rPr>
                <w:sz w:val="20"/>
                <w:szCs w:val="20"/>
                <w:vertAlign w:val="superscript"/>
                <w:lang w:eastAsia="id-ID"/>
              </w:rPr>
            </w:pPr>
            <w:r w:rsidRPr="00896900">
              <w:rPr>
                <w:sz w:val="20"/>
                <w:szCs w:val="20"/>
                <w:lang w:eastAsia="id-ID"/>
              </w:rPr>
              <w:t>0,000</w:t>
            </w:r>
            <w:r w:rsidRPr="00896900">
              <w:rPr>
                <w:sz w:val="20"/>
                <w:szCs w:val="20"/>
                <w:vertAlign w:val="superscript"/>
                <w:lang w:eastAsia="id-ID"/>
              </w:rPr>
              <w:t>b</w:t>
            </w:r>
          </w:p>
        </w:tc>
      </w:tr>
      <w:tr w:rsidR="00640011" w:rsidRPr="00896900" w14:paraId="4104274F" w14:textId="77777777" w:rsidTr="00640011">
        <w:trPr>
          <w:jc w:val="center"/>
        </w:trPr>
        <w:tc>
          <w:tcPr>
            <w:tcW w:w="1701" w:type="dxa"/>
            <w:tcBorders>
              <w:top w:val="nil"/>
              <w:left w:val="nil"/>
              <w:bottom w:val="nil"/>
              <w:right w:val="nil"/>
            </w:tcBorders>
            <w:shd w:val="clear" w:color="auto" w:fill="auto"/>
            <w:vAlign w:val="center"/>
          </w:tcPr>
          <w:p w14:paraId="02C8B77B"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 xml:space="preserve">Residual </w:t>
            </w:r>
          </w:p>
        </w:tc>
        <w:tc>
          <w:tcPr>
            <w:tcW w:w="1134" w:type="dxa"/>
            <w:tcBorders>
              <w:top w:val="nil"/>
              <w:left w:val="nil"/>
              <w:bottom w:val="nil"/>
              <w:right w:val="nil"/>
            </w:tcBorders>
            <w:vAlign w:val="center"/>
          </w:tcPr>
          <w:p w14:paraId="693392AB"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16,258</w:t>
            </w:r>
          </w:p>
        </w:tc>
        <w:tc>
          <w:tcPr>
            <w:tcW w:w="709" w:type="dxa"/>
            <w:tcBorders>
              <w:top w:val="nil"/>
              <w:left w:val="nil"/>
              <w:bottom w:val="nil"/>
              <w:right w:val="nil"/>
            </w:tcBorders>
            <w:vAlign w:val="center"/>
          </w:tcPr>
          <w:p w14:paraId="7A8E91AC"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26</w:t>
            </w:r>
          </w:p>
        </w:tc>
        <w:tc>
          <w:tcPr>
            <w:tcW w:w="1134" w:type="dxa"/>
            <w:tcBorders>
              <w:top w:val="nil"/>
              <w:left w:val="nil"/>
              <w:bottom w:val="nil"/>
              <w:right w:val="nil"/>
            </w:tcBorders>
            <w:shd w:val="clear" w:color="auto" w:fill="auto"/>
            <w:vAlign w:val="center"/>
          </w:tcPr>
          <w:p w14:paraId="4A776560"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0,625</w:t>
            </w:r>
          </w:p>
        </w:tc>
        <w:tc>
          <w:tcPr>
            <w:tcW w:w="1134" w:type="dxa"/>
            <w:tcBorders>
              <w:top w:val="nil"/>
              <w:left w:val="nil"/>
              <w:bottom w:val="nil"/>
              <w:right w:val="nil"/>
            </w:tcBorders>
            <w:vAlign w:val="center"/>
          </w:tcPr>
          <w:p w14:paraId="6178F14F" w14:textId="77777777" w:rsidR="00640011" w:rsidRPr="00896900" w:rsidRDefault="00640011" w:rsidP="00CD4F36">
            <w:pPr>
              <w:pStyle w:val="NormalWeb"/>
              <w:widowControl w:val="0"/>
              <w:spacing w:before="0" w:beforeAutospacing="0" w:after="0" w:afterAutospacing="0"/>
              <w:jc w:val="center"/>
              <w:rPr>
                <w:sz w:val="20"/>
                <w:szCs w:val="20"/>
                <w:lang w:eastAsia="id-ID"/>
              </w:rPr>
            </w:pPr>
          </w:p>
        </w:tc>
        <w:tc>
          <w:tcPr>
            <w:tcW w:w="992" w:type="dxa"/>
            <w:tcBorders>
              <w:top w:val="nil"/>
              <w:left w:val="nil"/>
              <w:bottom w:val="nil"/>
              <w:right w:val="nil"/>
            </w:tcBorders>
            <w:vAlign w:val="center"/>
          </w:tcPr>
          <w:p w14:paraId="77CE50F1" w14:textId="77777777" w:rsidR="00640011" w:rsidRPr="00896900" w:rsidRDefault="00640011" w:rsidP="00CD4F36">
            <w:pPr>
              <w:pStyle w:val="NormalWeb"/>
              <w:widowControl w:val="0"/>
              <w:spacing w:before="0" w:beforeAutospacing="0" w:after="0" w:afterAutospacing="0"/>
              <w:jc w:val="center"/>
              <w:rPr>
                <w:sz w:val="20"/>
                <w:szCs w:val="20"/>
                <w:lang w:eastAsia="id-ID"/>
              </w:rPr>
            </w:pPr>
          </w:p>
        </w:tc>
      </w:tr>
      <w:tr w:rsidR="00640011" w:rsidRPr="00896900" w14:paraId="6343F9EF" w14:textId="77777777" w:rsidTr="00640011">
        <w:trPr>
          <w:jc w:val="center"/>
        </w:trPr>
        <w:tc>
          <w:tcPr>
            <w:tcW w:w="1701" w:type="dxa"/>
            <w:tcBorders>
              <w:top w:val="nil"/>
              <w:left w:val="nil"/>
              <w:right w:val="nil"/>
            </w:tcBorders>
            <w:shd w:val="clear" w:color="auto" w:fill="auto"/>
            <w:vAlign w:val="center"/>
          </w:tcPr>
          <w:p w14:paraId="5764E1FB"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 xml:space="preserve">Total </w:t>
            </w:r>
          </w:p>
        </w:tc>
        <w:tc>
          <w:tcPr>
            <w:tcW w:w="1134" w:type="dxa"/>
            <w:tcBorders>
              <w:top w:val="nil"/>
              <w:left w:val="nil"/>
              <w:right w:val="nil"/>
            </w:tcBorders>
            <w:vAlign w:val="center"/>
          </w:tcPr>
          <w:p w14:paraId="543E43AF"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62,710</w:t>
            </w:r>
          </w:p>
        </w:tc>
        <w:tc>
          <w:tcPr>
            <w:tcW w:w="709" w:type="dxa"/>
            <w:tcBorders>
              <w:top w:val="nil"/>
              <w:left w:val="nil"/>
              <w:right w:val="nil"/>
            </w:tcBorders>
            <w:vAlign w:val="center"/>
          </w:tcPr>
          <w:p w14:paraId="73B760D2"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30</w:t>
            </w:r>
          </w:p>
        </w:tc>
        <w:tc>
          <w:tcPr>
            <w:tcW w:w="1134" w:type="dxa"/>
            <w:tcBorders>
              <w:top w:val="nil"/>
              <w:left w:val="nil"/>
              <w:right w:val="nil"/>
            </w:tcBorders>
            <w:shd w:val="clear" w:color="auto" w:fill="auto"/>
            <w:vAlign w:val="center"/>
          </w:tcPr>
          <w:p w14:paraId="5D0A46BB" w14:textId="77777777" w:rsidR="00640011" w:rsidRPr="00896900" w:rsidRDefault="00640011" w:rsidP="00CD4F36">
            <w:pPr>
              <w:pStyle w:val="NormalWeb"/>
              <w:widowControl w:val="0"/>
              <w:spacing w:before="0" w:beforeAutospacing="0" w:after="0" w:afterAutospacing="0"/>
              <w:jc w:val="center"/>
              <w:rPr>
                <w:sz w:val="20"/>
                <w:szCs w:val="20"/>
                <w:lang w:eastAsia="id-ID"/>
              </w:rPr>
            </w:pPr>
          </w:p>
        </w:tc>
        <w:tc>
          <w:tcPr>
            <w:tcW w:w="1134" w:type="dxa"/>
            <w:tcBorders>
              <w:top w:val="nil"/>
              <w:left w:val="nil"/>
              <w:right w:val="nil"/>
            </w:tcBorders>
            <w:vAlign w:val="center"/>
          </w:tcPr>
          <w:p w14:paraId="6E486A3E" w14:textId="77777777" w:rsidR="00640011" w:rsidRPr="00896900" w:rsidRDefault="00640011" w:rsidP="00CD4F36">
            <w:pPr>
              <w:pStyle w:val="NormalWeb"/>
              <w:widowControl w:val="0"/>
              <w:spacing w:before="0" w:beforeAutospacing="0" w:after="0" w:afterAutospacing="0"/>
              <w:jc w:val="center"/>
              <w:rPr>
                <w:sz w:val="20"/>
                <w:szCs w:val="20"/>
                <w:lang w:eastAsia="id-ID"/>
              </w:rPr>
            </w:pPr>
          </w:p>
        </w:tc>
        <w:tc>
          <w:tcPr>
            <w:tcW w:w="992" w:type="dxa"/>
            <w:tcBorders>
              <w:top w:val="nil"/>
              <w:left w:val="nil"/>
              <w:right w:val="nil"/>
            </w:tcBorders>
            <w:vAlign w:val="center"/>
          </w:tcPr>
          <w:p w14:paraId="6B20C575" w14:textId="77777777" w:rsidR="00640011" w:rsidRPr="00896900" w:rsidRDefault="00640011" w:rsidP="00CD4F36">
            <w:pPr>
              <w:pStyle w:val="NormalWeb"/>
              <w:widowControl w:val="0"/>
              <w:spacing w:before="0" w:beforeAutospacing="0" w:after="0" w:afterAutospacing="0"/>
              <w:jc w:val="center"/>
              <w:rPr>
                <w:sz w:val="20"/>
                <w:szCs w:val="20"/>
                <w:lang w:eastAsia="id-ID"/>
              </w:rPr>
            </w:pPr>
          </w:p>
        </w:tc>
      </w:tr>
    </w:tbl>
    <w:p w14:paraId="0BCBDC77" w14:textId="675A4C06" w:rsidR="00640011" w:rsidRDefault="00F62D66" w:rsidP="00F62D66">
      <w:pPr>
        <w:ind w:firstLine="567"/>
        <w:rPr>
          <w:sz w:val="20"/>
          <w:szCs w:val="20"/>
        </w:rPr>
      </w:pPr>
      <w:r w:rsidRPr="00726C78">
        <w:rPr>
          <w:sz w:val="20"/>
          <w:szCs w:val="20"/>
        </w:rPr>
        <w:t>(Sumber: Diolah data, 2023)</w:t>
      </w:r>
    </w:p>
    <w:p w14:paraId="3ABC3371" w14:textId="77777777" w:rsidR="00F62D66" w:rsidRPr="00640011" w:rsidRDefault="00F62D66" w:rsidP="00F62D66">
      <w:pPr>
        <w:ind w:firstLine="567"/>
      </w:pPr>
    </w:p>
    <w:p w14:paraId="47A20F5D" w14:textId="71B35417" w:rsidR="00640011" w:rsidRDefault="00276215" w:rsidP="000807B6">
      <w:pPr>
        <w:widowControl w:val="0"/>
        <w:autoSpaceDE w:val="0"/>
        <w:autoSpaceDN w:val="0"/>
        <w:adjustRightInd w:val="0"/>
        <w:ind w:firstLine="851"/>
        <w:jc w:val="both"/>
        <w:rPr>
          <w:b/>
        </w:rPr>
      </w:pPr>
      <w:r w:rsidRPr="00276215">
        <w:rPr>
          <w:bCs/>
        </w:rPr>
        <w:t>Berdasarkan hasil uji F pada tabel 13, nilai Fhitung adalah 18,571 dan nilai probabilitas signifikansi adalah 0,000. Karena nilai probabilitas signifikansi kurang dari 0,05, dapat disimpulkan bahwa model regresi yang digunakan dapat di</w:t>
      </w:r>
      <w:r>
        <w:rPr>
          <w:bCs/>
        </w:rPr>
        <w:t>terapkan</w:t>
      </w:r>
      <w:r w:rsidRPr="00276215">
        <w:rPr>
          <w:bCs/>
        </w:rPr>
        <w:t xml:space="preserve">. </w:t>
      </w:r>
      <w:r>
        <w:rPr>
          <w:bCs/>
        </w:rPr>
        <w:t>H</w:t>
      </w:r>
      <w:r w:rsidRPr="00276215">
        <w:rPr>
          <w:bCs/>
        </w:rPr>
        <w:t>asil uji signifikansi menunjukkan bahwa model regresi memiliki pengaruh yang signifikan terhadap variabel dependen, yaitu kinerja SIKS-NG. Hal ini menunjukkan bahwa variabel kontribusi perusahaan, orientasi pengguna, keunggulan operasional, dan orientasi masa depan memiliki pengaruh yang signifikan terhadap kinerja SIKS-NG.</w:t>
      </w:r>
    </w:p>
    <w:p w14:paraId="79E9A40E" w14:textId="77777777" w:rsidR="00C7142D" w:rsidRDefault="00C7142D" w:rsidP="00C7142D">
      <w:pPr>
        <w:jc w:val="both"/>
      </w:pPr>
    </w:p>
    <w:p w14:paraId="38AF27AA" w14:textId="77777777" w:rsidR="00640011" w:rsidRDefault="00640011" w:rsidP="00640011">
      <w:pPr>
        <w:widowControl w:val="0"/>
        <w:autoSpaceDE w:val="0"/>
        <w:autoSpaceDN w:val="0"/>
        <w:adjustRightInd w:val="0"/>
        <w:jc w:val="both"/>
        <w:rPr>
          <w:b/>
        </w:rPr>
      </w:pPr>
      <w:r>
        <w:rPr>
          <w:b/>
        </w:rPr>
        <w:t>Uji Koefisien Determinasi</w:t>
      </w:r>
    </w:p>
    <w:p w14:paraId="5514B12A" w14:textId="77777777" w:rsidR="00896900" w:rsidRDefault="00896900" w:rsidP="00640011">
      <w:pPr>
        <w:widowControl w:val="0"/>
        <w:autoSpaceDE w:val="0"/>
        <w:autoSpaceDN w:val="0"/>
        <w:adjustRightInd w:val="0"/>
        <w:jc w:val="both"/>
        <w:rPr>
          <w:b/>
        </w:rPr>
      </w:pPr>
    </w:p>
    <w:p w14:paraId="09A3FA5B" w14:textId="72C79ACC" w:rsidR="00640011" w:rsidRDefault="00640011" w:rsidP="00640011">
      <w:pPr>
        <w:widowControl w:val="0"/>
        <w:autoSpaceDE w:val="0"/>
        <w:autoSpaceDN w:val="0"/>
        <w:adjustRightInd w:val="0"/>
        <w:jc w:val="center"/>
        <w:rPr>
          <w:bCs/>
        </w:rPr>
      </w:pPr>
      <w:r w:rsidRPr="00381F2C">
        <w:rPr>
          <w:bCs/>
        </w:rPr>
        <w:t xml:space="preserve">Tabel </w:t>
      </w:r>
      <w:r>
        <w:rPr>
          <w:bCs/>
        </w:rPr>
        <w:t>9</w:t>
      </w:r>
      <w:r w:rsidRPr="00381F2C">
        <w:rPr>
          <w:bCs/>
        </w:rPr>
        <w:t>.</w:t>
      </w:r>
      <w:r>
        <w:rPr>
          <w:b/>
        </w:rPr>
        <w:t xml:space="preserve"> </w:t>
      </w:r>
      <w:r>
        <w:rPr>
          <w:bCs/>
        </w:rPr>
        <w:t>Hasil pengujian koefiensi determinasi</w:t>
      </w:r>
    </w:p>
    <w:tbl>
      <w:tblPr>
        <w:tblpPr w:leftFromText="180" w:rightFromText="180" w:vertAnchor="text" w:horzAnchor="margin" w:tblpXSpec="center" w:tblpY="48"/>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992"/>
        <w:gridCol w:w="1418"/>
        <w:gridCol w:w="1417"/>
      </w:tblGrid>
      <w:tr w:rsidR="00640011" w:rsidRPr="00896900" w14:paraId="4BCE585D" w14:textId="77777777" w:rsidTr="00F62D66">
        <w:tc>
          <w:tcPr>
            <w:tcW w:w="993" w:type="dxa"/>
            <w:tcBorders>
              <w:left w:val="nil"/>
              <w:right w:val="nil"/>
            </w:tcBorders>
            <w:vAlign w:val="center"/>
          </w:tcPr>
          <w:p w14:paraId="2615E158"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 xml:space="preserve">Model </w:t>
            </w:r>
          </w:p>
        </w:tc>
        <w:tc>
          <w:tcPr>
            <w:tcW w:w="850" w:type="dxa"/>
            <w:tcBorders>
              <w:left w:val="nil"/>
              <w:right w:val="nil"/>
            </w:tcBorders>
            <w:vAlign w:val="center"/>
          </w:tcPr>
          <w:p w14:paraId="3072C4B6"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R</w:t>
            </w:r>
          </w:p>
        </w:tc>
        <w:tc>
          <w:tcPr>
            <w:tcW w:w="992" w:type="dxa"/>
            <w:tcBorders>
              <w:left w:val="nil"/>
              <w:right w:val="nil"/>
            </w:tcBorders>
            <w:vAlign w:val="center"/>
          </w:tcPr>
          <w:p w14:paraId="3DF1487E"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R Square</w:t>
            </w:r>
          </w:p>
        </w:tc>
        <w:tc>
          <w:tcPr>
            <w:tcW w:w="1418" w:type="dxa"/>
            <w:tcBorders>
              <w:left w:val="nil"/>
              <w:right w:val="nil"/>
            </w:tcBorders>
            <w:shd w:val="clear" w:color="auto" w:fill="auto"/>
            <w:vAlign w:val="center"/>
          </w:tcPr>
          <w:p w14:paraId="6C76E376"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Adjusted R Square</w:t>
            </w:r>
          </w:p>
        </w:tc>
        <w:tc>
          <w:tcPr>
            <w:tcW w:w="1417" w:type="dxa"/>
            <w:tcBorders>
              <w:left w:val="nil"/>
              <w:right w:val="nil"/>
            </w:tcBorders>
            <w:vAlign w:val="center"/>
          </w:tcPr>
          <w:p w14:paraId="28010FF8" w14:textId="77777777" w:rsidR="00640011" w:rsidRPr="00896900" w:rsidRDefault="00640011" w:rsidP="00CD4F36">
            <w:pPr>
              <w:pStyle w:val="NormalWeb"/>
              <w:widowControl w:val="0"/>
              <w:spacing w:before="0" w:beforeAutospacing="0" w:after="0" w:afterAutospacing="0"/>
              <w:jc w:val="center"/>
              <w:rPr>
                <w:b/>
                <w:bCs/>
                <w:sz w:val="20"/>
                <w:szCs w:val="20"/>
                <w:lang w:eastAsia="id-ID"/>
              </w:rPr>
            </w:pPr>
            <w:r w:rsidRPr="00896900">
              <w:rPr>
                <w:b/>
                <w:bCs/>
                <w:sz w:val="20"/>
                <w:szCs w:val="20"/>
                <w:lang w:eastAsia="id-ID"/>
              </w:rPr>
              <w:t>Std. Error of the Estimate</w:t>
            </w:r>
          </w:p>
        </w:tc>
      </w:tr>
      <w:tr w:rsidR="00640011" w:rsidRPr="00896900" w14:paraId="68B79691" w14:textId="77777777" w:rsidTr="00F62D66">
        <w:tc>
          <w:tcPr>
            <w:tcW w:w="993" w:type="dxa"/>
            <w:tcBorders>
              <w:left w:val="nil"/>
              <w:right w:val="nil"/>
            </w:tcBorders>
            <w:vAlign w:val="center"/>
          </w:tcPr>
          <w:p w14:paraId="4620B543"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1</w:t>
            </w:r>
          </w:p>
        </w:tc>
        <w:tc>
          <w:tcPr>
            <w:tcW w:w="850" w:type="dxa"/>
            <w:tcBorders>
              <w:left w:val="nil"/>
              <w:right w:val="nil"/>
            </w:tcBorders>
            <w:vAlign w:val="center"/>
          </w:tcPr>
          <w:p w14:paraId="6FD69E22" w14:textId="77777777" w:rsidR="00640011" w:rsidRPr="00896900" w:rsidRDefault="00640011" w:rsidP="00CD4F36">
            <w:pPr>
              <w:pStyle w:val="NormalWeb"/>
              <w:widowControl w:val="0"/>
              <w:spacing w:before="0" w:beforeAutospacing="0" w:after="0" w:afterAutospacing="0"/>
              <w:jc w:val="center"/>
              <w:rPr>
                <w:sz w:val="20"/>
                <w:szCs w:val="20"/>
                <w:vertAlign w:val="superscript"/>
                <w:lang w:eastAsia="id-ID"/>
              </w:rPr>
            </w:pPr>
            <w:r w:rsidRPr="00896900">
              <w:rPr>
                <w:sz w:val="20"/>
                <w:szCs w:val="20"/>
                <w:lang w:eastAsia="id-ID"/>
              </w:rPr>
              <w:t>0,861</w:t>
            </w:r>
            <w:r w:rsidRPr="00896900">
              <w:rPr>
                <w:sz w:val="20"/>
                <w:szCs w:val="20"/>
                <w:vertAlign w:val="superscript"/>
                <w:lang w:eastAsia="id-ID"/>
              </w:rPr>
              <w:t>a</w:t>
            </w:r>
          </w:p>
        </w:tc>
        <w:tc>
          <w:tcPr>
            <w:tcW w:w="992" w:type="dxa"/>
            <w:tcBorders>
              <w:left w:val="nil"/>
              <w:right w:val="nil"/>
            </w:tcBorders>
            <w:vAlign w:val="center"/>
          </w:tcPr>
          <w:p w14:paraId="177D738B"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0,741</w:t>
            </w:r>
          </w:p>
        </w:tc>
        <w:tc>
          <w:tcPr>
            <w:tcW w:w="1418" w:type="dxa"/>
            <w:tcBorders>
              <w:left w:val="nil"/>
              <w:right w:val="nil"/>
            </w:tcBorders>
            <w:shd w:val="clear" w:color="auto" w:fill="auto"/>
            <w:vAlign w:val="center"/>
          </w:tcPr>
          <w:p w14:paraId="42C65245"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0,701</w:t>
            </w:r>
          </w:p>
        </w:tc>
        <w:tc>
          <w:tcPr>
            <w:tcW w:w="1417" w:type="dxa"/>
            <w:tcBorders>
              <w:left w:val="nil"/>
              <w:right w:val="nil"/>
            </w:tcBorders>
            <w:vAlign w:val="center"/>
          </w:tcPr>
          <w:p w14:paraId="4D4EF270" w14:textId="77777777" w:rsidR="00640011" w:rsidRPr="00896900" w:rsidRDefault="00640011" w:rsidP="00CD4F36">
            <w:pPr>
              <w:pStyle w:val="NormalWeb"/>
              <w:widowControl w:val="0"/>
              <w:spacing w:before="0" w:beforeAutospacing="0" w:after="0" w:afterAutospacing="0"/>
              <w:jc w:val="center"/>
              <w:rPr>
                <w:sz w:val="20"/>
                <w:szCs w:val="20"/>
                <w:lang w:eastAsia="id-ID"/>
              </w:rPr>
            </w:pPr>
            <w:r w:rsidRPr="00896900">
              <w:rPr>
                <w:sz w:val="20"/>
                <w:szCs w:val="20"/>
                <w:lang w:eastAsia="id-ID"/>
              </w:rPr>
              <w:t>0,791</w:t>
            </w:r>
          </w:p>
        </w:tc>
      </w:tr>
    </w:tbl>
    <w:p w14:paraId="7135A920" w14:textId="77777777" w:rsidR="00640011" w:rsidRDefault="00640011" w:rsidP="00640011">
      <w:pPr>
        <w:jc w:val="both"/>
      </w:pPr>
    </w:p>
    <w:p w14:paraId="2CCE8536" w14:textId="77777777" w:rsidR="00640011" w:rsidRDefault="00640011" w:rsidP="00D95850">
      <w:pPr>
        <w:ind w:firstLine="851"/>
        <w:jc w:val="both"/>
      </w:pPr>
    </w:p>
    <w:p w14:paraId="635785F3" w14:textId="77777777" w:rsidR="00F62D66" w:rsidRDefault="00F62D66" w:rsidP="00896900">
      <w:pPr>
        <w:widowControl w:val="0"/>
        <w:autoSpaceDE w:val="0"/>
        <w:autoSpaceDN w:val="0"/>
        <w:adjustRightInd w:val="0"/>
        <w:jc w:val="both"/>
        <w:rPr>
          <w:sz w:val="20"/>
          <w:szCs w:val="20"/>
        </w:rPr>
      </w:pPr>
    </w:p>
    <w:p w14:paraId="7EC29330" w14:textId="488A6C4F" w:rsidR="00640011" w:rsidRDefault="00F62D66" w:rsidP="00F62D66">
      <w:pPr>
        <w:widowControl w:val="0"/>
        <w:autoSpaceDE w:val="0"/>
        <w:autoSpaceDN w:val="0"/>
        <w:adjustRightInd w:val="0"/>
        <w:ind w:firstLine="1276"/>
        <w:jc w:val="both"/>
        <w:rPr>
          <w:bCs/>
        </w:rPr>
      </w:pPr>
      <w:r w:rsidRPr="00726C78">
        <w:rPr>
          <w:sz w:val="20"/>
          <w:szCs w:val="20"/>
        </w:rPr>
        <w:t>(Sumber: Diolah data, 2023)</w:t>
      </w:r>
    </w:p>
    <w:p w14:paraId="6AD7CD98" w14:textId="77777777" w:rsidR="00F62D66" w:rsidRDefault="00F62D66" w:rsidP="00640011">
      <w:pPr>
        <w:widowControl w:val="0"/>
        <w:autoSpaceDE w:val="0"/>
        <w:autoSpaceDN w:val="0"/>
        <w:adjustRightInd w:val="0"/>
        <w:ind w:firstLine="720"/>
        <w:jc w:val="both"/>
        <w:rPr>
          <w:bCs/>
        </w:rPr>
      </w:pPr>
    </w:p>
    <w:p w14:paraId="6C851B1A" w14:textId="6EDB6E80" w:rsidR="00640011" w:rsidRPr="00F62D66" w:rsidRDefault="00276215" w:rsidP="000807B6">
      <w:pPr>
        <w:widowControl w:val="0"/>
        <w:autoSpaceDE w:val="0"/>
        <w:autoSpaceDN w:val="0"/>
        <w:adjustRightInd w:val="0"/>
        <w:ind w:firstLine="851"/>
        <w:jc w:val="both"/>
        <w:rPr>
          <w:bCs/>
        </w:rPr>
      </w:pPr>
      <w:r w:rsidRPr="00276215">
        <w:rPr>
          <w:bCs/>
        </w:rPr>
        <w:lastRenderedPageBreak/>
        <w:t>Dari hasil pengujian koefisien determinasi</w:t>
      </w:r>
      <w:r>
        <w:rPr>
          <w:bCs/>
        </w:rPr>
        <w:t xml:space="preserve"> </w:t>
      </w:r>
      <w:r w:rsidR="00640011" w:rsidRPr="00BD551E">
        <w:rPr>
          <w:bCs/>
        </w:rPr>
        <w:t>didapatkan nilai adjusted R Square</w:t>
      </w:r>
      <w:r w:rsidR="00640011">
        <w:rPr>
          <w:bCs/>
        </w:rPr>
        <w:t xml:space="preserve"> (determinasi)</w:t>
      </w:r>
      <w:r w:rsidR="00640011" w:rsidRPr="00C45041">
        <w:rPr>
          <w:bCs/>
        </w:rPr>
        <w:t xml:space="preserve"> sebesar 0,</w:t>
      </w:r>
      <w:r w:rsidR="00640011">
        <w:rPr>
          <w:bCs/>
        </w:rPr>
        <w:t>701</w:t>
      </w:r>
      <w:r w:rsidR="00640011" w:rsidRPr="00C45041">
        <w:rPr>
          <w:bCs/>
        </w:rPr>
        <w:t xml:space="preserve"> yang menunjukkan bahwa </w:t>
      </w:r>
      <w:r w:rsidR="00640011">
        <w:rPr>
          <w:bCs/>
        </w:rPr>
        <w:t>70</w:t>
      </w:r>
      <w:r w:rsidR="00640011" w:rsidRPr="00C45041">
        <w:rPr>
          <w:bCs/>
        </w:rPr>
        <w:t>,</w:t>
      </w:r>
      <w:r w:rsidR="00640011">
        <w:rPr>
          <w:bCs/>
        </w:rPr>
        <w:t>1</w:t>
      </w:r>
      <w:r w:rsidR="00640011" w:rsidRPr="00C45041">
        <w:rPr>
          <w:bCs/>
        </w:rPr>
        <w:t>% dari pengaruh yang terjadi berasal dari variabel dependen, sementara</w:t>
      </w:r>
      <w:r w:rsidR="00640011">
        <w:rPr>
          <w:bCs/>
        </w:rPr>
        <w:t xml:space="preserve"> </w:t>
      </w:r>
      <w:r w:rsidR="00640011" w:rsidRPr="00C45041">
        <w:rPr>
          <w:bCs/>
        </w:rPr>
        <w:t xml:space="preserve">sisanya </w:t>
      </w:r>
      <w:r w:rsidR="00640011">
        <w:rPr>
          <w:bCs/>
        </w:rPr>
        <w:t>20</w:t>
      </w:r>
      <w:r w:rsidR="00640011" w:rsidRPr="00C45041">
        <w:rPr>
          <w:bCs/>
        </w:rPr>
        <w:t>,</w:t>
      </w:r>
      <w:r w:rsidR="00640011">
        <w:rPr>
          <w:bCs/>
        </w:rPr>
        <w:t>9</w:t>
      </w:r>
      <w:r w:rsidR="00640011" w:rsidRPr="00C45041">
        <w:rPr>
          <w:bCs/>
        </w:rPr>
        <w:t>%</w:t>
      </w:r>
      <w:r w:rsidR="00640011">
        <w:rPr>
          <w:bCs/>
        </w:rPr>
        <w:t xml:space="preserve"> </w:t>
      </w:r>
      <w:r w:rsidR="00640011" w:rsidRPr="00C45041">
        <w:rPr>
          <w:bCs/>
        </w:rPr>
        <w:t xml:space="preserve">dipengaruhi oleh variabel </w:t>
      </w:r>
      <w:r w:rsidR="00640011">
        <w:rPr>
          <w:bCs/>
        </w:rPr>
        <w:t>idenpenden lainnya</w:t>
      </w:r>
      <w:r w:rsidR="00640011" w:rsidRPr="00C45041">
        <w:rPr>
          <w:bCs/>
        </w:rPr>
        <w:t>.</w:t>
      </w:r>
    </w:p>
    <w:p w14:paraId="496D9C12" w14:textId="6C152B25" w:rsidR="00640011" w:rsidRDefault="00640011" w:rsidP="000807B6">
      <w:pPr>
        <w:widowControl w:val="0"/>
        <w:autoSpaceDE w:val="0"/>
        <w:autoSpaceDN w:val="0"/>
        <w:adjustRightInd w:val="0"/>
        <w:ind w:firstLine="851"/>
        <w:jc w:val="both"/>
        <w:rPr>
          <w:bCs/>
        </w:rPr>
      </w:pPr>
      <w:r w:rsidRPr="00BD551E">
        <w:rPr>
          <w:bCs/>
        </w:rPr>
        <w:t>Setelah menganalisis, dapat disimpulkan bahwa</w:t>
      </w:r>
      <w:r w:rsidRPr="00B002C1">
        <w:rPr>
          <w:bCs/>
        </w:rPr>
        <w:t xml:space="preserve"> pengolahan data </w:t>
      </w:r>
      <w:r>
        <w:rPr>
          <w:bCs/>
        </w:rPr>
        <w:t xml:space="preserve">pada </w:t>
      </w:r>
      <w:r w:rsidRPr="00B002C1">
        <w:rPr>
          <w:bCs/>
        </w:rPr>
        <w:t>setiap</w:t>
      </w:r>
      <w:r>
        <w:rPr>
          <w:bCs/>
        </w:rPr>
        <w:t xml:space="preserve"> setiap variabel</w:t>
      </w:r>
      <w:r w:rsidRPr="00B002C1">
        <w:rPr>
          <w:bCs/>
        </w:rPr>
        <w:t xml:space="preserve"> </w:t>
      </w:r>
      <w:r>
        <w:rPr>
          <w:bCs/>
        </w:rPr>
        <w:t>(</w:t>
      </w:r>
      <w:r w:rsidRPr="00B002C1">
        <w:rPr>
          <w:lang w:bidi="th-TH"/>
        </w:rPr>
        <w:t xml:space="preserve">kontribusi perusahaan, </w:t>
      </w:r>
      <w:r w:rsidR="001E7A9B">
        <w:rPr>
          <w:lang w:bidi="th-TH"/>
        </w:rPr>
        <w:t>orientasi</w:t>
      </w:r>
      <w:r w:rsidR="00FB0FC1">
        <w:rPr>
          <w:lang w:bidi="th-TH"/>
        </w:rPr>
        <w:t xml:space="preserve"> </w:t>
      </w:r>
      <w:r w:rsidRPr="00B002C1">
        <w:rPr>
          <w:lang w:bidi="th-TH"/>
        </w:rPr>
        <w:t>pengguna, keunggulan operasional, dan orientasi masa depan</w:t>
      </w:r>
      <w:r>
        <w:rPr>
          <w:lang w:bidi="th-TH"/>
        </w:rPr>
        <w:t xml:space="preserve">) </w:t>
      </w:r>
      <w:r>
        <w:rPr>
          <w:bCs/>
        </w:rPr>
        <w:t>dengan menggunakan pendekatan</w:t>
      </w:r>
      <w:r w:rsidRPr="00B002C1">
        <w:rPr>
          <w:bCs/>
        </w:rPr>
        <w:t xml:space="preserve"> </w:t>
      </w:r>
      <w:r w:rsidR="009843F8">
        <w:rPr>
          <w:bCs/>
        </w:rPr>
        <w:t xml:space="preserve">IT Balanced Secorecard. </w:t>
      </w:r>
      <w:r w:rsidR="009843F8" w:rsidRPr="009843F8">
        <w:rPr>
          <w:bCs/>
        </w:rPr>
        <w:t>untuk mengevaluasi performa aplikasi SIKS-NG di Dinas Sosial Kabupaten Rokan Hilir</w:t>
      </w:r>
      <w:r w:rsidR="009843F8">
        <w:rPr>
          <w:bCs/>
        </w:rPr>
        <w:t>.</w:t>
      </w:r>
    </w:p>
    <w:p w14:paraId="0D094079" w14:textId="13640DD0" w:rsidR="00640011" w:rsidRPr="0076152B" w:rsidRDefault="005C1293" w:rsidP="0081615D">
      <w:pPr>
        <w:widowControl w:val="0"/>
        <w:numPr>
          <w:ilvl w:val="0"/>
          <w:numId w:val="8"/>
        </w:numPr>
        <w:autoSpaceDE w:val="0"/>
        <w:autoSpaceDN w:val="0"/>
        <w:adjustRightInd w:val="0"/>
        <w:ind w:left="426" w:hanging="426"/>
        <w:jc w:val="both"/>
        <w:rPr>
          <w:bCs/>
        </w:rPr>
      </w:pPr>
      <w:r w:rsidRPr="005C1293">
        <w:t>Dengan tingkat signifikansi probabilitas sebesar</w:t>
      </w:r>
      <w:r w:rsidR="00640011" w:rsidRPr="00BD551E">
        <w:t xml:space="preserve"> 0,988 &gt; 0,05, kontribusi perusahaan (X1)</w:t>
      </w:r>
      <w:r w:rsidR="00212CE4">
        <w:t>. Maka,</w:t>
      </w:r>
      <w:r w:rsidR="00212CE4" w:rsidRPr="00BD551E">
        <w:t xml:space="preserve"> Ho</w:t>
      </w:r>
      <w:r w:rsidR="00212CE4">
        <w:t xml:space="preserve"> </w:t>
      </w:r>
      <w:r w:rsidR="00212CE4" w:rsidRPr="00BD551E">
        <w:t>diterima dan Ha ditolak</w:t>
      </w:r>
      <w:r w:rsidR="00212CE4">
        <w:t xml:space="preserve"> menunjukkan bahwa variabel dependennya tidak dipengaruhi secara signifikan.</w:t>
      </w:r>
      <w:r w:rsidR="00640011" w:rsidRPr="00BD551E">
        <w:t xml:space="preserve"> </w:t>
      </w:r>
    </w:p>
    <w:p w14:paraId="36FB24F2" w14:textId="00729FFC" w:rsidR="00640011" w:rsidRPr="005C1293" w:rsidRDefault="005C1293" w:rsidP="0081615D">
      <w:pPr>
        <w:widowControl w:val="0"/>
        <w:numPr>
          <w:ilvl w:val="0"/>
          <w:numId w:val="8"/>
        </w:numPr>
        <w:autoSpaceDE w:val="0"/>
        <w:autoSpaceDN w:val="0"/>
        <w:adjustRightInd w:val="0"/>
        <w:ind w:left="426" w:hanging="426"/>
        <w:jc w:val="both"/>
        <w:rPr>
          <w:bCs/>
        </w:rPr>
      </w:pPr>
      <w:r w:rsidRPr="005C1293">
        <w:t>Dengan tingkat signifikansi probabilitas sebesar</w:t>
      </w:r>
      <w:r w:rsidR="00640011" w:rsidRPr="00BD551E">
        <w:t xml:space="preserve"> 0,004 &lt; 0,05, </w:t>
      </w:r>
      <w:r w:rsidR="001E7A9B">
        <w:t>orientasi</w:t>
      </w:r>
      <w:r w:rsidR="00640011" w:rsidRPr="00BD551E">
        <w:t xml:space="preserve"> pengguna (X2)</w:t>
      </w:r>
      <w:r w:rsidR="00212CE4">
        <w:t xml:space="preserve"> .</w:t>
      </w:r>
      <w:r w:rsidR="00640011" w:rsidRPr="00BD551E">
        <w:t xml:space="preserve"> </w:t>
      </w:r>
      <w:r>
        <w:t>Maka</w:t>
      </w:r>
      <w:r w:rsidR="00FB0FC1">
        <w:t>,</w:t>
      </w:r>
      <w:r w:rsidRPr="005C1293">
        <w:t xml:space="preserve"> Ho </w:t>
      </w:r>
      <w:r>
        <w:t xml:space="preserve">ditolak </w:t>
      </w:r>
      <w:r w:rsidRPr="005C1293">
        <w:t>dan Ha</w:t>
      </w:r>
      <w:r>
        <w:t xml:space="preserve"> dapat diterima</w:t>
      </w:r>
      <w:r w:rsidRPr="005C1293">
        <w:t>, hal ini menunjukkan bahwa variabel independen memiliki pengaruh yang signifikan secara individual terhadap variabel dependennya.</w:t>
      </w:r>
    </w:p>
    <w:p w14:paraId="393DB265" w14:textId="2E3759B7" w:rsidR="00F62D66" w:rsidRDefault="005C1293" w:rsidP="0081615D">
      <w:pPr>
        <w:widowControl w:val="0"/>
        <w:numPr>
          <w:ilvl w:val="0"/>
          <w:numId w:val="8"/>
        </w:numPr>
        <w:autoSpaceDE w:val="0"/>
        <w:autoSpaceDN w:val="0"/>
        <w:adjustRightInd w:val="0"/>
        <w:ind w:left="426" w:hanging="426"/>
        <w:jc w:val="both"/>
        <w:rPr>
          <w:bCs/>
        </w:rPr>
      </w:pPr>
      <w:r w:rsidRPr="005C1293">
        <w:t>Dengan tingkat signifikansi probabilitas sebesar</w:t>
      </w:r>
      <w:r w:rsidRPr="00BD551E">
        <w:t xml:space="preserve"> 0,00</w:t>
      </w:r>
      <w:r w:rsidR="00FB0FC1">
        <w:t>3</w:t>
      </w:r>
      <w:r w:rsidRPr="00BD551E">
        <w:t xml:space="preserve"> &lt; 0,05, </w:t>
      </w:r>
      <w:r w:rsidR="00FB0FC1">
        <w:t>keunggulan operasional</w:t>
      </w:r>
      <w:r w:rsidRPr="00BD551E">
        <w:t xml:space="preserve"> (X</w:t>
      </w:r>
      <w:r w:rsidR="00FB0FC1">
        <w:t>3</w:t>
      </w:r>
      <w:r w:rsidRPr="00BD551E">
        <w:t>)</w:t>
      </w:r>
      <w:r w:rsidR="00FB0FC1">
        <w:t>.</w:t>
      </w:r>
      <w:r w:rsidRPr="00BD551E">
        <w:t xml:space="preserve"> </w:t>
      </w:r>
      <w:r>
        <w:t>Maka</w:t>
      </w:r>
      <w:r w:rsidR="00FB0FC1">
        <w:t>,</w:t>
      </w:r>
      <w:r w:rsidRPr="005C1293">
        <w:t xml:space="preserve"> Ho </w:t>
      </w:r>
      <w:r>
        <w:t xml:space="preserve">ditolak </w:t>
      </w:r>
      <w:r w:rsidRPr="005C1293">
        <w:t>dan Ha</w:t>
      </w:r>
      <w:r>
        <w:t xml:space="preserve"> dapat diterima</w:t>
      </w:r>
      <w:r w:rsidRPr="005C1293">
        <w:t>, hal ini menunjukkan bahwa variabel independen memiliki pengaruh yang signifikan terhadap variabel dependennya</w:t>
      </w:r>
      <w:r w:rsidR="00212CE4">
        <w:t>.</w:t>
      </w:r>
    </w:p>
    <w:p w14:paraId="572510EA" w14:textId="4BC25711" w:rsidR="00D95850" w:rsidRDefault="00FB0FC1" w:rsidP="0081615D">
      <w:pPr>
        <w:widowControl w:val="0"/>
        <w:numPr>
          <w:ilvl w:val="0"/>
          <w:numId w:val="8"/>
        </w:numPr>
        <w:autoSpaceDE w:val="0"/>
        <w:autoSpaceDN w:val="0"/>
        <w:adjustRightInd w:val="0"/>
        <w:ind w:left="426" w:hanging="426"/>
        <w:jc w:val="both"/>
      </w:pPr>
      <w:r w:rsidRPr="005C1293">
        <w:t>Dengan tingkat signifikansi probabilitas sebesar</w:t>
      </w:r>
      <w:r w:rsidRPr="00BD551E">
        <w:t xml:space="preserve"> 0,</w:t>
      </w:r>
      <w:r>
        <w:t>978</w:t>
      </w:r>
      <w:r w:rsidRPr="00BD551E">
        <w:t xml:space="preserve"> </w:t>
      </w:r>
      <w:r w:rsidR="0049330A">
        <w:t>&gt;</w:t>
      </w:r>
      <w:r w:rsidRPr="00BD551E">
        <w:t xml:space="preserve"> 0,05, orientas</w:t>
      </w:r>
      <w:r>
        <w:t>i masa depan</w:t>
      </w:r>
      <w:r w:rsidRPr="00BD551E">
        <w:t xml:space="preserve"> (X</w:t>
      </w:r>
      <w:r>
        <w:t>4</w:t>
      </w:r>
      <w:r w:rsidRPr="00BD551E">
        <w:t>)</w:t>
      </w:r>
      <w:r>
        <w:t>. Maka</w:t>
      </w:r>
      <w:r w:rsidRPr="00BD551E">
        <w:t xml:space="preserve"> Ho</w:t>
      </w:r>
      <w:r>
        <w:t xml:space="preserve"> </w:t>
      </w:r>
      <w:r w:rsidRPr="00BD551E">
        <w:t>diterima dan Ha ditolak</w:t>
      </w:r>
      <w:r>
        <w:t xml:space="preserve"> menunju</w:t>
      </w:r>
      <w:r w:rsidR="00212CE4">
        <w:t>k</w:t>
      </w:r>
      <w:r>
        <w:t>kan</w:t>
      </w:r>
      <w:r w:rsidR="00212CE4">
        <w:t xml:space="preserve"> bahwa variabel dependennya tidak dipengaruhi secara signifikan.</w:t>
      </w:r>
      <w:r w:rsidRPr="00BD551E">
        <w:t xml:space="preserve"> </w:t>
      </w:r>
    </w:p>
    <w:p w14:paraId="321451E2" w14:textId="77777777" w:rsidR="00444FBA" w:rsidRPr="00D95850" w:rsidRDefault="00444FBA" w:rsidP="00444FBA">
      <w:pPr>
        <w:widowControl w:val="0"/>
        <w:autoSpaceDE w:val="0"/>
        <w:autoSpaceDN w:val="0"/>
        <w:adjustRightInd w:val="0"/>
        <w:ind w:left="567"/>
        <w:jc w:val="both"/>
      </w:pPr>
    </w:p>
    <w:p w14:paraId="4406C09E" w14:textId="77777777" w:rsidR="00D95850" w:rsidRPr="00D95850" w:rsidRDefault="00D95850" w:rsidP="00D95850">
      <w:pPr>
        <w:jc w:val="both"/>
        <w:rPr>
          <w:b/>
          <w:lang w:val="fi-FI"/>
        </w:rPr>
      </w:pPr>
      <w:r w:rsidRPr="00D95850">
        <w:rPr>
          <w:b/>
          <w:lang w:val="fi-FI"/>
        </w:rPr>
        <w:t>KESIMPULAN</w:t>
      </w:r>
    </w:p>
    <w:p w14:paraId="7D00F044" w14:textId="36BD2C3E" w:rsidR="00D95850" w:rsidRDefault="00640011" w:rsidP="002C4C81">
      <w:pPr>
        <w:widowControl w:val="0"/>
        <w:autoSpaceDE w:val="0"/>
        <w:autoSpaceDN w:val="0"/>
        <w:adjustRightInd w:val="0"/>
        <w:ind w:firstLine="851"/>
        <w:jc w:val="both"/>
        <w:rPr>
          <w:bCs/>
        </w:rPr>
      </w:pPr>
      <w:r w:rsidRPr="00386421">
        <w:rPr>
          <w:bCs/>
        </w:rPr>
        <w:t xml:space="preserve">Berdasarkan </w:t>
      </w:r>
      <w:r w:rsidR="00D27606">
        <w:rPr>
          <w:bCs/>
        </w:rPr>
        <w:t>hasil</w:t>
      </w:r>
      <w:r w:rsidRPr="00386421">
        <w:rPr>
          <w:bCs/>
        </w:rPr>
        <w:t xml:space="preserve"> da</w:t>
      </w:r>
      <w:r w:rsidR="00BA2EF9">
        <w:rPr>
          <w:bCs/>
        </w:rPr>
        <w:t>n diskusi</w:t>
      </w:r>
      <w:r w:rsidRPr="00386421">
        <w:rPr>
          <w:bCs/>
        </w:rPr>
        <w:t xml:space="preserve"> sebelumnya,</w:t>
      </w:r>
      <w:r>
        <w:rPr>
          <w:bCs/>
        </w:rPr>
        <w:t xml:space="preserve"> </w:t>
      </w:r>
      <w:r w:rsidRPr="00DD2F41">
        <w:rPr>
          <w:bCs/>
        </w:rPr>
        <w:t xml:space="preserve">bahwa pengolahan data setiap indikator pada metode </w:t>
      </w:r>
      <w:r>
        <w:rPr>
          <w:bCs/>
        </w:rPr>
        <w:t>IT Balanced Secorecard</w:t>
      </w:r>
      <w:r w:rsidRPr="00DD2F41">
        <w:rPr>
          <w:bCs/>
        </w:rPr>
        <w:t xml:space="preserve"> mengukur tingkat k</w:t>
      </w:r>
      <w:r>
        <w:rPr>
          <w:bCs/>
        </w:rPr>
        <w:t>inerja</w:t>
      </w:r>
      <w:r w:rsidRPr="00DD2F41">
        <w:rPr>
          <w:bCs/>
        </w:rPr>
        <w:t xml:space="preserve"> </w:t>
      </w:r>
      <w:r>
        <w:rPr>
          <w:bCs/>
        </w:rPr>
        <w:t>SIKS-NG</w:t>
      </w:r>
      <w:r w:rsidRPr="00DD2F41">
        <w:rPr>
          <w:bCs/>
        </w:rPr>
        <w:t xml:space="preserve"> dengan me</w:t>
      </w:r>
      <w:r>
        <w:rPr>
          <w:bCs/>
        </w:rPr>
        <w:t>nggunakan SPSS</w:t>
      </w:r>
      <w:r w:rsidRPr="00DD2F41">
        <w:rPr>
          <w:bCs/>
        </w:rPr>
        <w:t xml:space="preserve">. Hasilnya menunjukkan bahwa </w:t>
      </w:r>
      <w:r>
        <w:t>orientasi</w:t>
      </w:r>
      <w:r w:rsidRPr="00853CF3">
        <w:t xml:space="preserve"> pengguna</w:t>
      </w:r>
      <w:r>
        <w:t xml:space="preserve"> (X2)</w:t>
      </w:r>
      <w:r w:rsidRPr="00853CF3">
        <w:t>, dan keunggulan operasional</w:t>
      </w:r>
      <w:r>
        <w:t xml:space="preserve"> (X3)</w:t>
      </w:r>
      <w:r w:rsidRPr="00853CF3">
        <w:t xml:space="preserve"> </w:t>
      </w:r>
      <w:r>
        <w:t>Bahwa n</w:t>
      </w:r>
      <w:r w:rsidRPr="00853CF3">
        <w:t>ilai probabilitas</w:t>
      </w:r>
      <w:r>
        <w:t xml:space="preserve"> signifikansinya dapat disimpulkan </w:t>
      </w:r>
      <w:r w:rsidR="00D27606">
        <w:t>bahwa</w:t>
      </w:r>
      <w:r w:rsidR="00BA2EF9">
        <w:t xml:space="preserve"> Ho ditolak dan Ha diterima maka variabel independen memiliki pengaruh yang signifikan terhadap variabel dependennya </w:t>
      </w:r>
      <w:r w:rsidRPr="00853CF3">
        <w:t>Sedangkan kontribusi perusahaan</w:t>
      </w:r>
      <w:r>
        <w:t xml:space="preserve"> (X1)</w:t>
      </w:r>
      <w:r w:rsidRPr="00853CF3">
        <w:t xml:space="preserve"> dan orientasi masa depan </w:t>
      </w:r>
      <w:r>
        <w:t>(X4) nilai probabilitas</w:t>
      </w:r>
      <w:r w:rsidRPr="00853CF3">
        <w:t xml:space="preserve"> signifikansi</w:t>
      </w:r>
      <w:r>
        <w:t xml:space="preserve">nya </w:t>
      </w:r>
      <w:r w:rsidRPr="00853CF3">
        <w:t>dapat disimpulkan</w:t>
      </w:r>
      <w:r w:rsidR="00D27606" w:rsidRPr="00BD551E">
        <w:t xml:space="preserve"> Ho</w:t>
      </w:r>
      <w:r w:rsidR="00D27606">
        <w:t xml:space="preserve"> </w:t>
      </w:r>
      <w:r w:rsidR="00D27606" w:rsidRPr="00BD551E">
        <w:t>diterima dan Ha ditolak</w:t>
      </w:r>
      <w:r w:rsidR="00D27606">
        <w:t xml:space="preserve"> hal ini menunjukan </w:t>
      </w:r>
      <w:r w:rsidR="00D27606" w:rsidRPr="00BD551E">
        <w:t xml:space="preserve">tidak pengaruh signifikan </w:t>
      </w:r>
      <w:r w:rsidR="00D27606">
        <w:t xml:space="preserve">terhadap </w:t>
      </w:r>
      <w:r w:rsidR="00D27606" w:rsidRPr="00BD551E">
        <w:t>variabel dependennya.</w:t>
      </w:r>
      <w:r>
        <w:rPr>
          <w:bCs/>
        </w:rPr>
        <w:t xml:space="preserve"> Hasil keseluruhan kinerja SIKS-NG berada dalam </w:t>
      </w:r>
      <w:r w:rsidRPr="00DD2F41">
        <w:rPr>
          <w:bCs/>
        </w:rPr>
        <w:t>kategori "BAIK" mencapai 7</w:t>
      </w:r>
      <w:r>
        <w:rPr>
          <w:bCs/>
        </w:rPr>
        <w:t>0</w:t>
      </w:r>
      <w:r w:rsidRPr="00DD2F41">
        <w:rPr>
          <w:bCs/>
        </w:rPr>
        <w:t>,</w:t>
      </w:r>
      <w:r>
        <w:rPr>
          <w:bCs/>
        </w:rPr>
        <w:t>1</w:t>
      </w:r>
      <w:r w:rsidRPr="00DD2F41">
        <w:rPr>
          <w:bCs/>
        </w:rPr>
        <w:t>%</w:t>
      </w:r>
      <w:r>
        <w:rPr>
          <w:bCs/>
        </w:rPr>
        <w:t xml:space="preserve"> hal ini dapat dilihat pada tabel 14</w:t>
      </w:r>
      <w:r w:rsidRPr="00DD2F41">
        <w:rPr>
          <w:bCs/>
        </w:rPr>
        <w:t>.</w:t>
      </w:r>
    </w:p>
    <w:p w14:paraId="2EC64E49" w14:textId="77777777" w:rsidR="00444FBA" w:rsidRDefault="00444FBA" w:rsidP="00444FBA">
      <w:pPr>
        <w:widowControl w:val="0"/>
        <w:autoSpaceDE w:val="0"/>
        <w:autoSpaceDN w:val="0"/>
        <w:adjustRightInd w:val="0"/>
        <w:jc w:val="both"/>
        <w:rPr>
          <w:bCs/>
        </w:rPr>
      </w:pPr>
    </w:p>
    <w:p w14:paraId="4AC86057" w14:textId="285AC4C0" w:rsidR="00444FBA" w:rsidRDefault="00444FBA" w:rsidP="00444FBA">
      <w:pPr>
        <w:widowControl w:val="0"/>
        <w:autoSpaceDE w:val="0"/>
        <w:autoSpaceDN w:val="0"/>
        <w:adjustRightInd w:val="0"/>
        <w:jc w:val="both"/>
        <w:rPr>
          <w:b/>
        </w:rPr>
      </w:pPr>
      <w:r>
        <w:rPr>
          <w:b/>
        </w:rPr>
        <w:t>SARAN</w:t>
      </w:r>
    </w:p>
    <w:p w14:paraId="0F5C3883" w14:textId="3B9BDDC6" w:rsidR="00444FBA" w:rsidRPr="00AF6C2E" w:rsidRDefault="00444FBA" w:rsidP="0081615D">
      <w:pPr>
        <w:pStyle w:val="ListParagraph"/>
        <w:widowControl w:val="0"/>
        <w:numPr>
          <w:ilvl w:val="0"/>
          <w:numId w:val="12"/>
        </w:numPr>
        <w:autoSpaceDE w:val="0"/>
        <w:autoSpaceDN w:val="0"/>
        <w:adjustRightInd w:val="0"/>
        <w:ind w:left="426"/>
        <w:jc w:val="both"/>
        <w:rPr>
          <w:rFonts w:ascii="Times New Roman" w:hAnsi="Times New Roman"/>
          <w:bCs/>
          <w:sz w:val="24"/>
          <w:szCs w:val="22"/>
        </w:rPr>
      </w:pPr>
      <w:r w:rsidRPr="00AF6C2E">
        <w:rPr>
          <w:rFonts w:ascii="Times New Roman" w:hAnsi="Times New Roman"/>
          <w:bCs/>
          <w:sz w:val="24"/>
          <w:szCs w:val="22"/>
          <w:lang w:val="en-US"/>
        </w:rPr>
        <w:t xml:space="preserve">Perspektif </w:t>
      </w:r>
      <w:r w:rsidR="0049330A" w:rsidRPr="00AF6C2E">
        <w:rPr>
          <w:rFonts w:ascii="Times New Roman" w:hAnsi="Times New Roman"/>
          <w:bCs/>
          <w:sz w:val="24"/>
          <w:szCs w:val="22"/>
          <w:lang w:val="en-US"/>
        </w:rPr>
        <w:t>kontribusi perusahaan</w:t>
      </w:r>
      <w:r w:rsidR="00AF6C2E" w:rsidRPr="00AF6C2E">
        <w:rPr>
          <w:rFonts w:ascii="Times New Roman" w:hAnsi="Times New Roman"/>
          <w:bCs/>
          <w:sz w:val="24"/>
          <w:szCs w:val="22"/>
          <w:lang w:val="en-US"/>
        </w:rPr>
        <w:t xml:space="preserve"> dan orientasi masa depan</w:t>
      </w:r>
      <w:r w:rsidR="0049330A" w:rsidRPr="00AF6C2E">
        <w:rPr>
          <w:rFonts w:ascii="Times New Roman" w:hAnsi="Times New Roman"/>
          <w:bCs/>
          <w:sz w:val="24"/>
          <w:szCs w:val="22"/>
          <w:lang w:val="en-US"/>
        </w:rPr>
        <w:t xml:space="preserve"> tidak memiliki pengaruh terhadap kinerja SIKS-NG dan hubungan pengaruhnya bersifat negatif</w:t>
      </w:r>
      <w:r w:rsidR="00AF6C2E">
        <w:rPr>
          <w:rFonts w:ascii="Times New Roman" w:hAnsi="Times New Roman"/>
          <w:bCs/>
          <w:sz w:val="24"/>
          <w:szCs w:val="22"/>
          <w:lang w:val="en-US"/>
        </w:rPr>
        <w:t xml:space="preserve"> artinya bahwa pada kedua perspektif tersebut perlu dilakukan peningkatan</w:t>
      </w:r>
      <w:r w:rsidR="00480C4A">
        <w:rPr>
          <w:rFonts w:ascii="Times New Roman" w:hAnsi="Times New Roman"/>
          <w:bCs/>
          <w:sz w:val="24"/>
          <w:szCs w:val="22"/>
          <w:lang w:val="en-US"/>
        </w:rPr>
        <w:t xml:space="preserve"> pada kinerja SIK</w:t>
      </w:r>
      <w:r w:rsidR="0081615D">
        <w:rPr>
          <w:rFonts w:ascii="Times New Roman" w:hAnsi="Times New Roman"/>
          <w:bCs/>
          <w:sz w:val="24"/>
          <w:szCs w:val="22"/>
          <w:lang w:val="en-US"/>
        </w:rPr>
        <w:t>S</w:t>
      </w:r>
      <w:r w:rsidR="00480C4A">
        <w:rPr>
          <w:rFonts w:ascii="Times New Roman" w:hAnsi="Times New Roman"/>
          <w:bCs/>
          <w:sz w:val="24"/>
          <w:szCs w:val="22"/>
          <w:lang w:val="en-US"/>
        </w:rPr>
        <w:t>-NG di Dinas Sosial</w:t>
      </w:r>
      <w:r w:rsidR="00AF6C2E">
        <w:rPr>
          <w:rFonts w:ascii="Times New Roman" w:hAnsi="Times New Roman"/>
          <w:bCs/>
          <w:sz w:val="24"/>
          <w:szCs w:val="22"/>
          <w:lang w:val="en-US"/>
        </w:rPr>
        <w:t xml:space="preserve"> seperti layanan operasional untuk kontribusi perusahaan dan perbaikan sistem </w:t>
      </w:r>
      <w:r w:rsidR="00480C4A">
        <w:rPr>
          <w:rFonts w:ascii="Times New Roman" w:hAnsi="Times New Roman"/>
          <w:bCs/>
          <w:sz w:val="24"/>
          <w:szCs w:val="22"/>
          <w:lang w:val="en-US"/>
        </w:rPr>
        <w:t xml:space="preserve">yang error </w:t>
      </w:r>
      <w:r w:rsidR="00AF6C2E">
        <w:rPr>
          <w:rFonts w:ascii="Times New Roman" w:hAnsi="Times New Roman"/>
          <w:bCs/>
          <w:sz w:val="24"/>
          <w:szCs w:val="22"/>
          <w:lang w:val="en-US"/>
        </w:rPr>
        <w:t xml:space="preserve">dalam mengurangi resiko kesalahan </w:t>
      </w:r>
      <w:r w:rsidR="00480C4A">
        <w:rPr>
          <w:rFonts w:ascii="Times New Roman" w:hAnsi="Times New Roman"/>
          <w:bCs/>
          <w:sz w:val="24"/>
          <w:szCs w:val="22"/>
          <w:lang w:val="en-US"/>
        </w:rPr>
        <w:t>untuk orientasi masa depan.</w:t>
      </w:r>
      <w:r w:rsidR="00AF6C2E">
        <w:rPr>
          <w:rFonts w:ascii="Times New Roman" w:hAnsi="Times New Roman"/>
          <w:bCs/>
          <w:sz w:val="24"/>
          <w:szCs w:val="22"/>
          <w:lang w:val="en-US"/>
        </w:rPr>
        <w:t xml:space="preserve">  </w:t>
      </w:r>
      <w:r w:rsidR="0049330A" w:rsidRPr="00AF6C2E">
        <w:rPr>
          <w:rFonts w:ascii="Times New Roman" w:hAnsi="Times New Roman"/>
          <w:bCs/>
          <w:sz w:val="24"/>
          <w:szCs w:val="22"/>
          <w:lang w:val="en-US"/>
        </w:rPr>
        <w:t xml:space="preserve"> </w:t>
      </w:r>
    </w:p>
    <w:p w14:paraId="280E6BB2" w14:textId="77777777" w:rsidR="00D95850" w:rsidRPr="00D95850" w:rsidRDefault="00D95850" w:rsidP="00AF6C2E">
      <w:pPr>
        <w:tabs>
          <w:tab w:val="left" w:pos="720"/>
        </w:tabs>
        <w:ind w:left="720"/>
        <w:jc w:val="both"/>
        <w:rPr>
          <w:lang w:val="fi-FI"/>
        </w:rPr>
      </w:pPr>
    </w:p>
    <w:p w14:paraId="6295E738" w14:textId="047BDE7F" w:rsidR="00D95850" w:rsidRPr="00551A25" w:rsidRDefault="00D95850" w:rsidP="00640011">
      <w:pPr>
        <w:jc w:val="both"/>
        <w:rPr>
          <w:b/>
          <w:lang w:val="fi-FI"/>
        </w:rPr>
      </w:pPr>
      <w:r w:rsidRPr="00D95850">
        <w:rPr>
          <w:b/>
          <w:lang w:val="fi-FI"/>
        </w:rPr>
        <w:t>DAFTAR RUJUKAN</w:t>
      </w:r>
    </w:p>
    <w:p w14:paraId="513A2C59" w14:textId="40BCF592" w:rsidR="00640011" w:rsidRPr="00640011" w:rsidRDefault="00640011" w:rsidP="00640011">
      <w:pPr>
        <w:widowControl w:val="0"/>
        <w:autoSpaceDE w:val="0"/>
        <w:autoSpaceDN w:val="0"/>
        <w:adjustRightInd w:val="0"/>
        <w:ind w:left="480" w:hanging="480"/>
        <w:jc w:val="both"/>
        <w:rPr>
          <w:noProof/>
        </w:rPr>
      </w:pPr>
      <w:r>
        <w:rPr>
          <w:b/>
          <w:lang w:val="fi-FI"/>
        </w:rPr>
        <w:fldChar w:fldCharType="begin" w:fldLock="1"/>
      </w:r>
      <w:r>
        <w:rPr>
          <w:b/>
          <w:lang w:val="fi-FI"/>
        </w:rPr>
        <w:instrText xml:space="preserve">ADDIN Mendeley Bibliography CSL_BIBLIOGRAPHY </w:instrText>
      </w:r>
      <w:r>
        <w:rPr>
          <w:b/>
          <w:lang w:val="fi-FI"/>
        </w:rPr>
        <w:fldChar w:fldCharType="separate"/>
      </w:r>
      <w:r w:rsidRPr="00640011">
        <w:rPr>
          <w:noProof/>
        </w:rPr>
        <w:t xml:space="preserve">Al-Kautsar, H. F., Ardhani, A. M., Maula, K. A., &amp; Hakim, H. M. Z. (2023). the Effect of Cash Ratio and Return on Asset on Firm Value of Construction Companies Sub Sector Listed on the Idx for the 2019-2022 Period. </w:t>
      </w:r>
      <w:r w:rsidRPr="00640011">
        <w:rPr>
          <w:i/>
          <w:iCs/>
          <w:noProof/>
        </w:rPr>
        <w:t>Balance: Journal of Islamic Accounting</w:t>
      </w:r>
      <w:r w:rsidRPr="00640011">
        <w:rPr>
          <w:noProof/>
        </w:rPr>
        <w:t xml:space="preserve">, </w:t>
      </w:r>
      <w:r w:rsidRPr="00640011">
        <w:rPr>
          <w:i/>
          <w:iCs/>
          <w:noProof/>
        </w:rPr>
        <w:t>4</w:t>
      </w:r>
      <w:r w:rsidRPr="00640011">
        <w:rPr>
          <w:noProof/>
        </w:rPr>
        <w:t>(1), 88–100. https://doi.org/10.21274/balance.v4i1.8151</w:t>
      </w:r>
    </w:p>
    <w:p w14:paraId="3FC42820"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Alit, R., Sugiarto, S., &amp; Idhom, M. (2018). Evaluation of Information Technology Infrastructure Management using IT Balanced Scorecard and COBIT Framework 4.1 on Domain Deliver and Support. </w:t>
      </w:r>
      <w:r w:rsidRPr="00640011">
        <w:rPr>
          <w:i/>
          <w:iCs/>
          <w:noProof/>
        </w:rPr>
        <w:t>Atlantis Highlights in Engineering</w:t>
      </w:r>
      <w:r w:rsidRPr="00640011">
        <w:rPr>
          <w:noProof/>
        </w:rPr>
        <w:t xml:space="preserve">, </w:t>
      </w:r>
      <w:r w:rsidRPr="00640011">
        <w:rPr>
          <w:i/>
          <w:iCs/>
          <w:noProof/>
        </w:rPr>
        <w:t>1</w:t>
      </w:r>
      <w:r w:rsidRPr="00640011">
        <w:rPr>
          <w:noProof/>
        </w:rPr>
        <w:t>(Icst), 1103–1107. https://doi.org/10.2991/icst-18.2018.222</w:t>
      </w:r>
    </w:p>
    <w:p w14:paraId="63442CA3"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Anis, M., Syaripudin, A., &amp; Septian, F. (2022). Pengukuran Efektivitas Kinerja Ti Pada Sistem Pembayaran Parkir Elektronik Dengan Metode It Balanced Scorecard. </w:t>
      </w:r>
      <w:r w:rsidRPr="00640011">
        <w:rPr>
          <w:i/>
          <w:iCs/>
          <w:noProof/>
        </w:rPr>
        <w:t>Journal of Comprehensive Science (JCS)</w:t>
      </w:r>
      <w:r w:rsidRPr="00640011">
        <w:rPr>
          <w:noProof/>
        </w:rPr>
        <w:t xml:space="preserve">, </w:t>
      </w:r>
      <w:r w:rsidRPr="00640011">
        <w:rPr>
          <w:i/>
          <w:iCs/>
          <w:noProof/>
        </w:rPr>
        <w:t>1</w:t>
      </w:r>
      <w:r w:rsidRPr="00640011">
        <w:rPr>
          <w:noProof/>
        </w:rPr>
        <w:t>(3), 390–409. https://doi.org/10.36418/jcs.v1i3.64</w:t>
      </w:r>
    </w:p>
    <w:p w14:paraId="49716153"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Ardiansyah, R., &amp; Fitria. (2019). Penggunaan Metode Balance Scorecard Untuk Mengukur Kinerja Pekerjaan Pada PT. Bangun Cipta Karya Pamungkas (PT. BCKP). </w:t>
      </w:r>
      <w:r w:rsidRPr="00640011">
        <w:rPr>
          <w:i/>
          <w:iCs/>
          <w:noProof/>
        </w:rPr>
        <w:t>Prosiding Seminar Nasional Darmajaya</w:t>
      </w:r>
      <w:r w:rsidRPr="00640011">
        <w:rPr>
          <w:noProof/>
        </w:rPr>
        <w:t>, 78–87. https://jurnal.darmajaya.ac.id/index.php/PSND/article/view/1703</w:t>
      </w:r>
    </w:p>
    <w:p w14:paraId="1DAF8D83"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Dewi, R. P., Matondang, N., &amp; Absah, Y. (2022). Design of PD Pasar Medan City Performance Measurement Using the Balanced Scorecard Method. </w:t>
      </w:r>
      <w:r w:rsidRPr="00640011">
        <w:rPr>
          <w:i/>
          <w:iCs/>
          <w:noProof/>
        </w:rPr>
        <w:t>International Journal of Research and Review</w:t>
      </w:r>
      <w:r w:rsidRPr="00640011">
        <w:rPr>
          <w:noProof/>
        </w:rPr>
        <w:t xml:space="preserve">, </w:t>
      </w:r>
      <w:r w:rsidRPr="00640011">
        <w:rPr>
          <w:i/>
          <w:iCs/>
          <w:noProof/>
        </w:rPr>
        <w:t>9</w:t>
      </w:r>
      <w:r w:rsidRPr="00640011">
        <w:rPr>
          <w:noProof/>
        </w:rPr>
        <w:t>(2), 411–418. https://doi.org/10.52403/ijrr.20220252</w:t>
      </w:r>
    </w:p>
    <w:p w14:paraId="72D4A4B1"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Dincer, H., Hacioglu, U., &amp; Yuksel, S. (2020). Balanced scorecard-based performance assessment of Turkish banking sector with the Analytic Network Process (ANP). </w:t>
      </w:r>
      <w:r w:rsidRPr="00640011">
        <w:rPr>
          <w:i/>
          <w:iCs/>
          <w:noProof/>
        </w:rPr>
        <w:t>International Journal of Decision Sciences &amp; Applications (2528-956X)</w:t>
      </w:r>
      <w:r w:rsidRPr="00640011">
        <w:rPr>
          <w:noProof/>
        </w:rPr>
        <w:t xml:space="preserve">, </w:t>
      </w:r>
      <w:r w:rsidRPr="00640011">
        <w:rPr>
          <w:i/>
          <w:iCs/>
          <w:noProof/>
        </w:rPr>
        <w:t>1</w:t>
      </w:r>
      <w:r w:rsidRPr="00640011">
        <w:rPr>
          <w:noProof/>
        </w:rPr>
        <w:t>(1), 1–12. https://doi.org/10.20525/ijdsa.v1i1.1415</w:t>
      </w:r>
    </w:p>
    <w:p w14:paraId="62BF0CCA"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Haryoso, P., &amp; Pamungkas, C. I. (2019). Analisis Kinerja Sekolah Menengah Kejuruan (SMK) Kristen 1 Surakarta dengan Pendekatan Balance Scorecard. </w:t>
      </w:r>
      <w:r w:rsidRPr="00640011">
        <w:rPr>
          <w:i/>
          <w:iCs/>
          <w:noProof/>
        </w:rPr>
        <w:t>Jurnal Akuntansi</w:t>
      </w:r>
      <w:r w:rsidRPr="00640011">
        <w:rPr>
          <w:noProof/>
        </w:rPr>
        <w:t xml:space="preserve">, </w:t>
      </w:r>
      <w:r w:rsidRPr="00640011">
        <w:rPr>
          <w:i/>
          <w:iCs/>
          <w:noProof/>
        </w:rPr>
        <w:t>6</w:t>
      </w:r>
      <w:r w:rsidRPr="00640011">
        <w:rPr>
          <w:noProof/>
        </w:rPr>
        <w:t>(1), 57–66.</w:t>
      </w:r>
    </w:p>
    <w:p w14:paraId="565A9033"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Susianti,  harena, Yuniatin, &amp; Setyani. (2018). Pengaruh Penerapan Balanced Scorecard Terhadap Kinerja Dinas The Effect Of Balanced Scorecard Implementation On The. </w:t>
      </w:r>
      <w:r w:rsidRPr="00640011">
        <w:rPr>
          <w:i/>
          <w:iCs/>
          <w:noProof/>
        </w:rPr>
        <w:t>ADVANCE – Journal of Accounting</w:t>
      </w:r>
      <w:r w:rsidRPr="00640011">
        <w:rPr>
          <w:noProof/>
        </w:rPr>
        <w:t xml:space="preserve">, </w:t>
      </w:r>
      <w:r w:rsidRPr="00640011">
        <w:rPr>
          <w:i/>
          <w:iCs/>
          <w:noProof/>
        </w:rPr>
        <w:t>5</w:t>
      </w:r>
      <w:r w:rsidRPr="00640011">
        <w:rPr>
          <w:noProof/>
        </w:rPr>
        <w:t>(1), 48–53.</w:t>
      </w:r>
    </w:p>
    <w:p w14:paraId="6B5AE72A"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Triana, N., &amp; Papilaya, F. S. (2021). Analisis Kinerja Aplikasi Sistem Informasi Cuti Elektronik Dengan Menggunakan IT Balanced Scorecard. </w:t>
      </w:r>
      <w:r w:rsidRPr="00640011">
        <w:rPr>
          <w:i/>
          <w:iCs/>
          <w:noProof/>
        </w:rPr>
        <w:t>JATISI (Jurnal Teknik Informatika Dan Sistem Informasi)</w:t>
      </w:r>
      <w:r w:rsidRPr="00640011">
        <w:rPr>
          <w:noProof/>
        </w:rPr>
        <w:t xml:space="preserve">, </w:t>
      </w:r>
      <w:r w:rsidRPr="00640011">
        <w:rPr>
          <w:i/>
          <w:iCs/>
          <w:noProof/>
        </w:rPr>
        <w:t>8</w:t>
      </w:r>
      <w:r w:rsidRPr="00640011">
        <w:rPr>
          <w:noProof/>
        </w:rPr>
        <w:t>(2), 715–726. https://doi.org/10.35957/jatisi.v8i2.906</w:t>
      </w:r>
    </w:p>
    <w:p w14:paraId="19633304"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Wati, F., Utamajaya, J. N., &amp; Pratama, A. (2022). </w:t>
      </w:r>
      <w:r w:rsidRPr="00640011">
        <w:rPr>
          <w:i/>
          <w:iCs/>
          <w:noProof/>
        </w:rPr>
        <w:t>Efektivitas Sistem Informasi Kesejahteraan Sosial Next Generation di Kelurahan Gunung Seteleng Menggunakan Framework TAM</w:t>
      </w:r>
      <w:r w:rsidRPr="00640011">
        <w:rPr>
          <w:noProof/>
        </w:rPr>
        <w:t xml:space="preserve">. </w:t>
      </w:r>
      <w:r w:rsidRPr="00640011">
        <w:rPr>
          <w:i/>
          <w:iCs/>
          <w:noProof/>
        </w:rPr>
        <w:t>9</w:t>
      </w:r>
      <w:r w:rsidRPr="00640011">
        <w:rPr>
          <w:noProof/>
        </w:rPr>
        <w:t>(2), 493–498. https://doi.org/10.30865/jurikom.v9i2.4057</w:t>
      </w:r>
    </w:p>
    <w:p w14:paraId="0DA8E491"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Zheng, P., wang, H., Sang, Z., Zhong, R. Y., Liu, Y., Liu, C., Mubarok, K., Yu, S., &amp; Xu, X. (2018). Smart manufacturing systems for Industry 4.0: Conceptual framework, scenarios, and future perspectives. </w:t>
      </w:r>
      <w:r w:rsidRPr="00640011">
        <w:rPr>
          <w:i/>
          <w:iCs/>
          <w:noProof/>
        </w:rPr>
        <w:t>Frontiers of Mechanical Engineering</w:t>
      </w:r>
      <w:r w:rsidRPr="00640011">
        <w:rPr>
          <w:noProof/>
        </w:rPr>
        <w:t xml:space="preserve">, </w:t>
      </w:r>
      <w:r w:rsidRPr="00640011">
        <w:rPr>
          <w:i/>
          <w:iCs/>
          <w:noProof/>
        </w:rPr>
        <w:t>13</w:t>
      </w:r>
      <w:r w:rsidRPr="00640011">
        <w:rPr>
          <w:noProof/>
        </w:rPr>
        <w:t>(2), 137–150. https://doi.org/10.1007/s11465-018-0499-5</w:t>
      </w:r>
    </w:p>
    <w:p w14:paraId="2355466D" w14:textId="77777777" w:rsidR="00640011" w:rsidRPr="00640011" w:rsidRDefault="00640011" w:rsidP="00640011">
      <w:pPr>
        <w:widowControl w:val="0"/>
        <w:autoSpaceDE w:val="0"/>
        <w:autoSpaceDN w:val="0"/>
        <w:adjustRightInd w:val="0"/>
        <w:ind w:left="480" w:hanging="480"/>
        <w:jc w:val="both"/>
        <w:rPr>
          <w:noProof/>
        </w:rPr>
      </w:pPr>
      <w:r w:rsidRPr="00640011">
        <w:rPr>
          <w:noProof/>
        </w:rPr>
        <w:t xml:space="preserve">Zuniawan, A., Julyanto, O., Suryono, Y. B., &amp; Ikatrinasari, Z. F. (2020). Implementasi Metode Balanced Scorecard Untuk Mengukur Kinerja Di </w:t>
      </w:r>
      <w:r w:rsidRPr="00640011">
        <w:rPr>
          <w:noProof/>
        </w:rPr>
        <w:lastRenderedPageBreak/>
        <w:t xml:space="preserve">Perusahaan Engineering (Study Case Pt. Mse). </w:t>
      </w:r>
      <w:r w:rsidRPr="00640011">
        <w:rPr>
          <w:i/>
          <w:iCs/>
          <w:noProof/>
        </w:rPr>
        <w:t>Journal Industrial Servicess</w:t>
      </w:r>
      <w:r w:rsidRPr="00640011">
        <w:rPr>
          <w:noProof/>
        </w:rPr>
        <w:t xml:space="preserve">, </w:t>
      </w:r>
      <w:r w:rsidRPr="00640011">
        <w:rPr>
          <w:i/>
          <w:iCs/>
          <w:noProof/>
        </w:rPr>
        <w:t>5</w:t>
      </w:r>
      <w:r w:rsidRPr="00640011">
        <w:rPr>
          <w:noProof/>
        </w:rPr>
        <w:t>(2), 251–256. https://doi.org/10.36055/jiss.v5i2.8008</w:t>
      </w:r>
    </w:p>
    <w:p w14:paraId="374E1C2C" w14:textId="38A8D9EC" w:rsidR="008E3D03" w:rsidRPr="00D95850" w:rsidRDefault="00640011" w:rsidP="00640011">
      <w:pPr>
        <w:ind w:left="851" w:hanging="851"/>
        <w:jc w:val="both"/>
        <w:rPr>
          <w:b/>
          <w:lang w:val="fi-FI"/>
        </w:rPr>
      </w:pPr>
      <w:r>
        <w:rPr>
          <w:b/>
          <w:lang w:val="fi-FI"/>
        </w:rPr>
        <w:fldChar w:fldCharType="end"/>
      </w:r>
    </w:p>
    <w:sectPr w:rsidR="008E3D03" w:rsidRPr="00D95850" w:rsidSect="00A42256">
      <w:headerReference w:type="even" r:id="rId19"/>
      <w:headerReference w:type="default" r:id="rId20"/>
      <w:footerReference w:type="even" r:id="rId21"/>
      <w:footerReference w:type="default" r:id="rId22"/>
      <w:pgSz w:w="11909" w:h="16834" w:code="9"/>
      <w:pgMar w:top="1701" w:right="1701" w:bottom="1701" w:left="2268" w:header="720" w:footer="720" w:gutter="0"/>
      <w:pgNumType w:start="3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5D82" w14:textId="77777777" w:rsidR="008F4943" w:rsidRDefault="008F4943">
      <w:r>
        <w:separator/>
      </w:r>
    </w:p>
  </w:endnote>
  <w:endnote w:type="continuationSeparator" w:id="0">
    <w:p w14:paraId="0E221B63" w14:textId="77777777" w:rsidR="008F4943" w:rsidRDefault="008F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gal Sans">
    <w:altName w:val="Calibri"/>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9"/>
      <w:gridCol w:w="7001"/>
    </w:tblGrid>
    <w:tr w:rsidR="00F02CFB" w:rsidRPr="00E04138" w14:paraId="543C5EE4" w14:textId="77777777" w:rsidTr="00842286">
      <w:trPr>
        <w:trHeight w:val="519"/>
      </w:trPr>
      <w:tc>
        <w:tcPr>
          <w:tcW w:w="959" w:type="dxa"/>
          <w:tcBorders>
            <w:top w:val="single" w:sz="18" w:space="0" w:color="808080"/>
          </w:tcBorders>
        </w:tcPr>
        <w:p w14:paraId="0C408584" w14:textId="3FFCC3C2" w:rsidR="00F02CFB" w:rsidRPr="00E04138" w:rsidRDefault="00F02CFB" w:rsidP="00842286">
          <w:pPr>
            <w:tabs>
              <w:tab w:val="center" w:pos="4320"/>
              <w:tab w:val="right" w:pos="8640"/>
            </w:tabs>
            <w:jc w:val="right"/>
          </w:pPr>
          <w:r w:rsidRPr="00E04138">
            <w:fldChar w:fldCharType="begin"/>
          </w:r>
          <w:r w:rsidRPr="00E915B6">
            <w:instrText xml:space="preserve"> PAGE   \* MERGEFORMAT </w:instrText>
          </w:r>
          <w:r w:rsidRPr="00E04138">
            <w:fldChar w:fldCharType="separate"/>
          </w:r>
          <w:r w:rsidR="003E2F03" w:rsidRPr="003E2F03">
            <w:rPr>
              <w:b/>
              <w:bCs/>
              <w:noProof/>
              <w:color w:val="4F81BD"/>
              <w:sz w:val="32"/>
              <w:szCs w:val="32"/>
            </w:rPr>
            <w:t>346</w:t>
          </w:r>
          <w:r w:rsidRPr="00E04138">
            <w:fldChar w:fldCharType="end"/>
          </w:r>
        </w:p>
      </w:tc>
      <w:tc>
        <w:tcPr>
          <w:tcW w:w="7197" w:type="dxa"/>
          <w:tcBorders>
            <w:top w:val="single" w:sz="18" w:space="0" w:color="808080"/>
          </w:tcBorders>
        </w:tcPr>
        <w:p w14:paraId="224EBD98" w14:textId="77777777" w:rsidR="00F02CFB" w:rsidRPr="00E04138" w:rsidRDefault="00F02CFB" w:rsidP="00842286">
          <w:pPr>
            <w:tabs>
              <w:tab w:val="center" w:pos="4320"/>
              <w:tab w:val="right" w:pos="8640"/>
            </w:tabs>
          </w:pPr>
          <w:r w:rsidRPr="00E04138">
            <w:t>BRILIANT: Jurnal Riset dan Konseptual</w:t>
          </w:r>
        </w:p>
        <w:p w14:paraId="41CC433D" w14:textId="7A0959C6" w:rsidR="00F02CFB" w:rsidRPr="00E04138" w:rsidRDefault="00F02CFB" w:rsidP="00CC7EB5">
          <w:pPr>
            <w:tabs>
              <w:tab w:val="center" w:pos="4320"/>
              <w:tab w:val="right" w:pos="8640"/>
            </w:tabs>
          </w:pPr>
          <w:r>
            <w:t>Volume 7</w:t>
          </w:r>
          <w:r w:rsidRPr="00E04138">
            <w:t xml:space="preserve"> Nomor </w:t>
          </w:r>
          <w:r w:rsidR="00CC7EB5">
            <w:t>2</w:t>
          </w:r>
          <w:r w:rsidR="0071757C">
            <w:t>0</w:t>
          </w:r>
          <w:r w:rsidRPr="00E04138">
            <w:t>,</w:t>
          </w:r>
          <w:r w:rsidR="0071757C">
            <w:t xml:space="preserve"> Desember</w:t>
          </w:r>
          <w:r>
            <w:t xml:space="preserve"> 202</w:t>
          </w:r>
          <w:r w:rsidR="0071757C">
            <w:t>3</w:t>
          </w:r>
        </w:p>
      </w:tc>
    </w:tr>
  </w:tbl>
  <w:p w14:paraId="2B11219A" w14:textId="77777777" w:rsidR="00F02CFB" w:rsidRDefault="00F02CFB">
    <w:pPr>
      <w:pStyle w:val="Footer"/>
    </w:pPr>
  </w:p>
  <w:p w14:paraId="4B42E371" w14:textId="77777777" w:rsidR="00F02CFB" w:rsidRDefault="00F02CFB"/>
  <w:p w14:paraId="601C3F5D" w14:textId="77777777" w:rsidR="00F02CFB" w:rsidRDefault="00F02C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7064"/>
      <w:gridCol w:w="876"/>
    </w:tblGrid>
    <w:tr w:rsidR="00F02CFB" w:rsidRPr="00E04138" w14:paraId="6C9AB6BC" w14:textId="77777777" w:rsidTr="00842286">
      <w:tc>
        <w:tcPr>
          <w:tcW w:w="7262" w:type="dxa"/>
          <w:tcBorders>
            <w:top w:val="single" w:sz="18" w:space="0" w:color="808080"/>
          </w:tcBorders>
          <w:vAlign w:val="center"/>
        </w:tcPr>
        <w:p w14:paraId="425D25A8" w14:textId="77777777" w:rsidR="00F02CFB" w:rsidRPr="00E04138" w:rsidRDefault="00F02CFB" w:rsidP="00842286">
          <w:pPr>
            <w:tabs>
              <w:tab w:val="center" w:pos="4320"/>
              <w:tab w:val="right" w:pos="8640"/>
            </w:tabs>
            <w:jc w:val="right"/>
          </w:pPr>
          <w:r w:rsidRPr="00E04138">
            <w:t>BRILIANT: Jurnal Riset dan Konseptual</w:t>
          </w:r>
        </w:p>
        <w:p w14:paraId="0A7A69A3" w14:textId="23B52672" w:rsidR="00F02CFB" w:rsidRPr="00E04138" w:rsidRDefault="00F02CFB" w:rsidP="00CC7EB5">
          <w:pPr>
            <w:tabs>
              <w:tab w:val="center" w:pos="4320"/>
              <w:tab w:val="right" w:pos="8640"/>
            </w:tabs>
            <w:jc w:val="right"/>
          </w:pPr>
          <w:r>
            <w:t>Volume 7</w:t>
          </w:r>
          <w:r w:rsidRPr="00E04138">
            <w:t xml:space="preserve"> Nomor </w:t>
          </w:r>
          <w:r w:rsidR="0071757C">
            <w:t>20</w:t>
          </w:r>
          <w:r w:rsidRPr="00E04138">
            <w:t xml:space="preserve">, </w:t>
          </w:r>
          <w:r w:rsidR="0071757C">
            <w:t>Desember</w:t>
          </w:r>
          <w:r>
            <w:t xml:space="preserve"> 202</w:t>
          </w:r>
          <w:r w:rsidR="0071757C">
            <w:t>3</w:t>
          </w:r>
        </w:p>
      </w:tc>
      <w:tc>
        <w:tcPr>
          <w:tcW w:w="894" w:type="dxa"/>
          <w:tcBorders>
            <w:top w:val="single" w:sz="18" w:space="0" w:color="808080"/>
          </w:tcBorders>
        </w:tcPr>
        <w:p w14:paraId="15335042" w14:textId="09772436" w:rsidR="00F02CFB" w:rsidRPr="00E04138" w:rsidRDefault="00F02CFB" w:rsidP="00842286">
          <w:pPr>
            <w:tabs>
              <w:tab w:val="center" w:pos="4320"/>
              <w:tab w:val="right" w:pos="8640"/>
            </w:tabs>
          </w:pPr>
          <w:r w:rsidRPr="00E04138">
            <w:fldChar w:fldCharType="begin"/>
          </w:r>
          <w:r w:rsidRPr="00E915B6">
            <w:instrText xml:space="preserve"> PAGE   \* MERGEFORMAT </w:instrText>
          </w:r>
          <w:r w:rsidRPr="00E04138">
            <w:fldChar w:fldCharType="separate"/>
          </w:r>
          <w:r w:rsidR="003E2F03" w:rsidRPr="003E2F03">
            <w:rPr>
              <w:b/>
              <w:bCs/>
              <w:noProof/>
              <w:color w:val="4F81BD"/>
              <w:sz w:val="32"/>
              <w:szCs w:val="32"/>
            </w:rPr>
            <w:t>347</w:t>
          </w:r>
          <w:r w:rsidRPr="00E04138">
            <w:fldChar w:fldCharType="end"/>
          </w:r>
        </w:p>
      </w:tc>
    </w:tr>
  </w:tbl>
  <w:p w14:paraId="0661446F" w14:textId="77777777" w:rsidR="00F02CFB" w:rsidRDefault="00F02CFB">
    <w:pPr>
      <w:pStyle w:val="Footer"/>
    </w:pPr>
  </w:p>
  <w:p w14:paraId="5C8B0CCC" w14:textId="77777777" w:rsidR="00F02CFB" w:rsidRDefault="00F02CFB"/>
  <w:p w14:paraId="5D76C9F8" w14:textId="77777777" w:rsidR="00F02CFB" w:rsidRDefault="00F02C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D999" w14:textId="77777777" w:rsidR="008F4943" w:rsidRDefault="008F4943">
      <w:r>
        <w:separator/>
      </w:r>
    </w:p>
  </w:footnote>
  <w:footnote w:type="continuationSeparator" w:id="0">
    <w:p w14:paraId="1A9E091A" w14:textId="77777777" w:rsidR="008F4943" w:rsidRDefault="008F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C24B" w14:textId="77777777" w:rsidR="00F02CFB" w:rsidRDefault="00F02CFB" w:rsidP="006A2808">
    <w:pPr>
      <w:pStyle w:val="Header"/>
      <w:ind w:right="360"/>
    </w:pPr>
  </w:p>
  <w:p w14:paraId="47BCA850" w14:textId="77777777" w:rsidR="00F02CFB" w:rsidRDefault="00F02CFB"/>
  <w:p w14:paraId="2B91E2A6" w14:textId="77777777" w:rsidR="00F02CFB" w:rsidRDefault="00F02C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9C8" w14:textId="77777777" w:rsidR="00F02CFB" w:rsidRDefault="00F02CFB">
    <w:pPr>
      <w:pStyle w:val="Header"/>
      <w:jc w:val="right"/>
    </w:pPr>
  </w:p>
  <w:p w14:paraId="5777B840" w14:textId="77777777" w:rsidR="00F02CFB" w:rsidRDefault="00F02CFB" w:rsidP="006A2808">
    <w:pPr>
      <w:pStyle w:val="Header"/>
      <w:ind w:right="360"/>
    </w:pPr>
  </w:p>
  <w:p w14:paraId="26E44ABD" w14:textId="77777777" w:rsidR="00F02CFB" w:rsidRDefault="00F02CFB"/>
  <w:p w14:paraId="1F14062F" w14:textId="77777777" w:rsidR="00F02CFB" w:rsidRDefault="00F02C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A8466E"/>
    <w:lvl w:ilvl="0">
      <w:start w:val="1"/>
      <w:numFmt w:val="bullet"/>
      <w:pStyle w:val="BodyTextIndent2"/>
      <w:lvlText w:val=""/>
      <w:lvlJc w:val="left"/>
      <w:pPr>
        <w:tabs>
          <w:tab w:val="num" w:pos="360"/>
        </w:tabs>
        <w:ind w:left="360" w:hanging="360"/>
      </w:pPr>
      <w:rPr>
        <w:rFonts w:ascii="Symbol" w:hAnsi="Symbol" w:hint="default"/>
      </w:rPr>
    </w:lvl>
  </w:abstractNum>
  <w:abstractNum w:abstractNumId="1" w15:restartNumberingAfterBreak="0">
    <w:nsid w:val="03C07E74"/>
    <w:multiLevelType w:val="hybridMultilevel"/>
    <w:tmpl w:val="7166E5EE"/>
    <w:lvl w:ilvl="0" w:tplc="AB042B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C584422"/>
    <w:multiLevelType w:val="hybridMultilevel"/>
    <w:tmpl w:val="D07CD6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4" w15:restartNumberingAfterBreak="0">
    <w:nsid w:val="17025132"/>
    <w:multiLevelType w:val="hybridMultilevel"/>
    <w:tmpl w:val="B650CA02"/>
    <w:lvl w:ilvl="0" w:tplc="246E11BE">
      <w:start w:val="1"/>
      <w:numFmt w:val="upperLetter"/>
      <w:pStyle w:val="Heading2"/>
      <w:lvlText w:val="%1."/>
      <w:lvlJc w:val="left"/>
      <w:pPr>
        <w:tabs>
          <w:tab w:val="num" w:pos="360"/>
        </w:tabs>
        <w:ind w:left="360" w:hanging="360"/>
      </w:pPr>
      <w:rPr>
        <w:rFonts w:cs="Times New Roman" w:hint="default"/>
      </w:rPr>
    </w:lvl>
    <w:lvl w:ilvl="1" w:tplc="9B0EE1EE">
      <w:start w:val="1"/>
      <w:numFmt w:val="decimal"/>
      <w:lvlText w:val="%2."/>
      <w:lvlJc w:val="left"/>
      <w:pPr>
        <w:tabs>
          <w:tab w:val="num" w:pos="1440"/>
        </w:tabs>
        <w:ind w:left="1440" w:hanging="360"/>
      </w:pPr>
      <w:rPr>
        <w:rFonts w:cs="Times New Roman" w:hint="default"/>
      </w:rPr>
    </w:lvl>
    <w:lvl w:ilvl="2" w:tplc="623AD8C8">
      <w:start w:val="1"/>
      <w:numFmt w:val="bullet"/>
      <w:lvlText w:val="-"/>
      <w:lvlJc w:val="left"/>
      <w:pPr>
        <w:tabs>
          <w:tab w:val="num" w:pos="360"/>
        </w:tabs>
        <w:ind w:left="36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CD31F7A"/>
    <w:multiLevelType w:val="hybridMultilevel"/>
    <w:tmpl w:val="F73E8FD0"/>
    <w:lvl w:ilvl="0" w:tplc="75E8D5F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3E7D0D90"/>
    <w:multiLevelType w:val="hybridMultilevel"/>
    <w:tmpl w:val="187EEA36"/>
    <w:lvl w:ilvl="0" w:tplc="E5DA951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8" w15:restartNumberingAfterBreak="0">
    <w:nsid w:val="4ABD0A26"/>
    <w:multiLevelType w:val="hybridMultilevel"/>
    <w:tmpl w:val="18164658"/>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9" w15:restartNumberingAfterBreak="0">
    <w:nsid w:val="58DC4A9E"/>
    <w:multiLevelType w:val="hybridMultilevel"/>
    <w:tmpl w:val="3AA084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0F90BFD"/>
    <w:multiLevelType w:val="hybridMultilevel"/>
    <w:tmpl w:val="99A86D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5047A60"/>
    <w:multiLevelType w:val="hybridMultilevel"/>
    <w:tmpl w:val="5186FCB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38846284">
    <w:abstractNumId w:val="4"/>
  </w:num>
  <w:num w:numId="2" w16cid:durableId="1978611071">
    <w:abstractNumId w:val="0"/>
  </w:num>
  <w:num w:numId="3" w16cid:durableId="985545250">
    <w:abstractNumId w:val="3"/>
  </w:num>
  <w:num w:numId="4" w16cid:durableId="212154379">
    <w:abstractNumId w:val="5"/>
  </w:num>
  <w:num w:numId="5" w16cid:durableId="294718361">
    <w:abstractNumId w:val="2"/>
  </w:num>
  <w:num w:numId="6" w16cid:durableId="2087726099">
    <w:abstractNumId w:val="1"/>
  </w:num>
  <w:num w:numId="7" w16cid:durableId="1441610002">
    <w:abstractNumId w:val="6"/>
  </w:num>
  <w:num w:numId="8" w16cid:durableId="1479569325">
    <w:abstractNumId w:val="11"/>
  </w:num>
  <w:num w:numId="9" w16cid:durableId="1460033963">
    <w:abstractNumId w:val="8"/>
  </w:num>
  <w:num w:numId="10" w16cid:durableId="1401715786">
    <w:abstractNumId w:val="7"/>
  </w:num>
  <w:num w:numId="11" w16cid:durableId="1343967726">
    <w:abstractNumId w:val="10"/>
  </w:num>
  <w:num w:numId="12" w16cid:durableId="17605907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yMDc0Mje0MDE0NDNR0lEKTi0uzszPAykwrQUAA7SGPSwAAAA="/>
  </w:docVars>
  <w:rsids>
    <w:rsidRoot w:val="000C6F4F"/>
    <w:rsid w:val="00000C1E"/>
    <w:rsid w:val="00006F0E"/>
    <w:rsid w:val="00007F47"/>
    <w:rsid w:val="0001582B"/>
    <w:rsid w:val="000175F3"/>
    <w:rsid w:val="00023527"/>
    <w:rsid w:val="00025B67"/>
    <w:rsid w:val="000305CB"/>
    <w:rsid w:val="000319E1"/>
    <w:rsid w:val="00035316"/>
    <w:rsid w:val="0003577E"/>
    <w:rsid w:val="00036923"/>
    <w:rsid w:val="00041030"/>
    <w:rsid w:val="000413A4"/>
    <w:rsid w:val="00044EA3"/>
    <w:rsid w:val="000461A8"/>
    <w:rsid w:val="00051B6B"/>
    <w:rsid w:val="00054501"/>
    <w:rsid w:val="00057340"/>
    <w:rsid w:val="00061B2D"/>
    <w:rsid w:val="00061F56"/>
    <w:rsid w:val="00062438"/>
    <w:rsid w:val="000629FD"/>
    <w:rsid w:val="00062DA3"/>
    <w:rsid w:val="00063410"/>
    <w:rsid w:val="00064756"/>
    <w:rsid w:val="00064EF9"/>
    <w:rsid w:val="0006602C"/>
    <w:rsid w:val="0006664A"/>
    <w:rsid w:val="00066A41"/>
    <w:rsid w:val="00067703"/>
    <w:rsid w:val="00071E30"/>
    <w:rsid w:val="000725EE"/>
    <w:rsid w:val="00073AA3"/>
    <w:rsid w:val="00076D98"/>
    <w:rsid w:val="00077784"/>
    <w:rsid w:val="000807B6"/>
    <w:rsid w:val="00082E36"/>
    <w:rsid w:val="000844DA"/>
    <w:rsid w:val="00093002"/>
    <w:rsid w:val="00095910"/>
    <w:rsid w:val="000A1EE9"/>
    <w:rsid w:val="000A4FBC"/>
    <w:rsid w:val="000A55D9"/>
    <w:rsid w:val="000B0D2E"/>
    <w:rsid w:val="000B1C83"/>
    <w:rsid w:val="000B3E85"/>
    <w:rsid w:val="000B584C"/>
    <w:rsid w:val="000B6FC3"/>
    <w:rsid w:val="000C0B25"/>
    <w:rsid w:val="000C2AC5"/>
    <w:rsid w:val="000C4CD7"/>
    <w:rsid w:val="000C615E"/>
    <w:rsid w:val="000C6F4F"/>
    <w:rsid w:val="000D57F6"/>
    <w:rsid w:val="000D5A6D"/>
    <w:rsid w:val="000D790E"/>
    <w:rsid w:val="000E1508"/>
    <w:rsid w:val="000E2E1D"/>
    <w:rsid w:val="000E3969"/>
    <w:rsid w:val="000F1DCC"/>
    <w:rsid w:val="000F4421"/>
    <w:rsid w:val="000F5B20"/>
    <w:rsid w:val="000F641D"/>
    <w:rsid w:val="001009A1"/>
    <w:rsid w:val="001011F4"/>
    <w:rsid w:val="001028FD"/>
    <w:rsid w:val="00102C81"/>
    <w:rsid w:val="0010392D"/>
    <w:rsid w:val="00104EDD"/>
    <w:rsid w:val="00104F6E"/>
    <w:rsid w:val="00106DAA"/>
    <w:rsid w:val="00112888"/>
    <w:rsid w:val="001233F2"/>
    <w:rsid w:val="001248C9"/>
    <w:rsid w:val="00127B84"/>
    <w:rsid w:val="001300AC"/>
    <w:rsid w:val="00132DED"/>
    <w:rsid w:val="00143030"/>
    <w:rsid w:val="0014329D"/>
    <w:rsid w:val="00157126"/>
    <w:rsid w:val="001601F4"/>
    <w:rsid w:val="001604C1"/>
    <w:rsid w:val="00162F7C"/>
    <w:rsid w:val="0016510A"/>
    <w:rsid w:val="00166FEF"/>
    <w:rsid w:val="0017154B"/>
    <w:rsid w:val="001716BE"/>
    <w:rsid w:val="00172FCC"/>
    <w:rsid w:val="0017418F"/>
    <w:rsid w:val="001761EA"/>
    <w:rsid w:val="00176C29"/>
    <w:rsid w:val="0018000A"/>
    <w:rsid w:val="0018591A"/>
    <w:rsid w:val="00186ADE"/>
    <w:rsid w:val="00191C1F"/>
    <w:rsid w:val="0019639B"/>
    <w:rsid w:val="001A156C"/>
    <w:rsid w:val="001A4EEE"/>
    <w:rsid w:val="001A526E"/>
    <w:rsid w:val="001A61AC"/>
    <w:rsid w:val="001B2C5E"/>
    <w:rsid w:val="001B3160"/>
    <w:rsid w:val="001B53CE"/>
    <w:rsid w:val="001B5878"/>
    <w:rsid w:val="001B7ACE"/>
    <w:rsid w:val="001C225E"/>
    <w:rsid w:val="001C2EC7"/>
    <w:rsid w:val="001C7074"/>
    <w:rsid w:val="001E2C4B"/>
    <w:rsid w:val="001E7A9B"/>
    <w:rsid w:val="001F300F"/>
    <w:rsid w:val="001F4FBB"/>
    <w:rsid w:val="001F57A6"/>
    <w:rsid w:val="001F69DF"/>
    <w:rsid w:val="002019AC"/>
    <w:rsid w:val="00206AEE"/>
    <w:rsid w:val="00207933"/>
    <w:rsid w:val="00211D6A"/>
    <w:rsid w:val="00212923"/>
    <w:rsid w:val="00212CE4"/>
    <w:rsid w:val="0021637A"/>
    <w:rsid w:val="0022080F"/>
    <w:rsid w:val="00230DDC"/>
    <w:rsid w:val="0023376A"/>
    <w:rsid w:val="00235601"/>
    <w:rsid w:val="00240137"/>
    <w:rsid w:val="00240474"/>
    <w:rsid w:val="0024182D"/>
    <w:rsid w:val="00241FF4"/>
    <w:rsid w:val="00242E18"/>
    <w:rsid w:val="00247CDF"/>
    <w:rsid w:val="00255AE2"/>
    <w:rsid w:val="00256139"/>
    <w:rsid w:val="00257A2F"/>
    <w:rsid w:val="00260B7A"/>
    <w:rsid w:val="00263031"/>
    <w:rsid w:val="0026331D"/>
    <w:rsid w:val="00263CB6"/>
    <w:rsid w:val="002671B4"/>
    <w:rsid w:val="0027388F"/>
    <w:rsid w:val="00276215"/>
    <w:rsid w:val="00281CCE"/>
    <w:rsid w:val="00285E42"/>
    <w:rsid w:val="0028658E"/>
    <w:rsid w:val="00287010"/>
    <w:rsid w:val="0028798D"/>
    <w:rsid w:val="002912E2"/>
    <w:rsid w:val="00297ECA"/>
    <w:rsid w:val="002A36BC"/>
    <w:rsid w:val="002A3B20"/>
    <w:rsid w:val="002A53F7"/>
    <w:rsid w:val="002A74B7"/>
    <w:rsid w:val="002B4A89"/>
    <w:rsid w:val="002C13CF"/>
    <w:rsid w:val="002C1512"/>
    <w:rsid w:val="002C151D"/>
    <w:rsid w:val="002C24EE"/>
    <w:rsid w:val="002C3729"/>
    <w:rsid w:val="002C4C81"/>
    <w:rsid w:val="002C7216"/>
    <w:rsid w:val="002D3211"/>
    <w:rsid w:val="002E3098"/>
    <w:rsid w:val="002E4FBB"/>
    <w:rsid w:val="002F2092"/>
    <w:rsid w:val="002F25E1"/>
    <w:rsid w:val="002F54D4"/>
    <w:rsid w:val="002F5C61"/>
    <w:rsid w:val="0030049A"/>
    <w:rsid w:val="00303D7C"/>
    <w:rsid w:val="00304C7D"/>
    <w:rsid w:val="00310A67"/>
    <w:rsid w:val="003135C9"/>
    <w:rsid w:val="0031392C"/>
    <w:rsid w:val="00313A9F"/>
    <w:rsid w:val="0031532D"/>
    <w:rsid w:val="003177CD"/>
    <w:rsid w:val="00321582"/>
    <w:rsid w:val="00321F6B"/>
    <w:rsid w:val="00323C0E"/>
    <w:rsid w:val="00325891"/>
    <w:rsid w:val="00326430"/>
    <w:rsid w:val="00330807"/>
    <w:rsid w:val="00332588"/>
    <w:rsid w:val="00332C75"/>
    <w:rsid w:val="00336B8C"/>
    <w:rsid w:val="003423C3"/>
    <w:rsid w:val="00344C3F"/>
    <w:rsid w:val="003455BC"/>
    <w:rsid w:val="00351CA7"/>
    <w:rsid w:val="003608C1"/>
    <w:rsid w:val="003660A4"/>
    <w:rsid w:val="00374EBB"/>
    <w:rsid w:val="00383D39"/>
    <w:rsid w:val="003878AC"/>
    <w:rsid w:val="0039067C"/>
    <w:rsid w:val="00393443"/>
    <w:rsid w:val="00396CDE"/>
    <w:rsid w:val="003A0B09"/>
    <w:rsid w:val="003A1106"/>
    <w:rsid w:val="003A2C97"/>
    <w:rsid w:val="003A3CB6"/>
    <w:rsid w:val="003A4F83"/>
    <w:rsid w:val="003A7B22"/>
    <w:rsid w:val="003B030A"/>
    <w:rsid w:val="003B15F4"/>
    <w:rsid w:val="003B341E"/>
    <w:rsid w:val="003B699E"/>
    <w:rsid w:val="003B736A"/>
    <w:rsid w:val="003C0FBC"/>
    <w:rsid w:val="003C13F6"/>
    <w:rsid w:val="003C20C8"/>
    <w:rsid w:val="003C362D"/>
    <w:rsid w:val="003C485F"/>
    <w:rsid w:val="003D1F74"/>
    <w:rsid w:val="003D31D2"/>
    <w:rsid w:val="003D4E72"/>
    <w:rsid w:val="003E07E8"/>
    <w:rsid w:val="003E21F2"/>
    <w:rsid w:val="003E291C"/>
    <w:rsid w:val="003E2F03"/>
    <w:rsid w:val="003E4377"/>
    <w:rsid w:val="003E45F5"/>
    <w:rsid w:val="003F6525"/>
    <w:rsid w:val="003F7CBE"/>
    <w:rsid w:val="00403475"/>
    <w:rsid w:val="00403584"/>
    <w:rsid w:val="004063CA"/>
    <w:rsid w:val="0040788F"/>
    <w:rsid w:val="00412266"/>
    <w:rsid w:val="004122D6"/>
    <w:rsid w:val="00413235"/>
    <w:rsid w:val="00421C88"/>
    <w:rsid w:val="00423C5E"/>
    <w:rsid w:val="00423C83"/>
    <w:rsid w:val="00423F6E"/>
    <w:rsid w:val="004343E2"/>
    <w:rsid w:val="00435AD5"/>
    <w:rsid w:val="00443B29"/>
    <w:rsid w:val="00444FBA"/>
    <w:rsid w:val="00451099"/>
    <w:rsid w:val="00453AE2"/>
    <w:rsid w:val="00453C64"/>
    <w:rsid w:val="00455B8C"/>
    <w:rsid w:val="004602BF"/>
    <w:rsid w:val="004602D5"/>
    <w:rsid w:val="0046086D"/>
    <w:rsid w:val="00460C9B"/>
    <w:rsid w:val="00480C4A"/>
    <w:rsid w:val="00481211"/>
    <w:rsid w:val="00484D2C"/>
    <w:rsid w:val="0049330A"/>
    <w:rsid w:val="00494F23"/>
    <w:rsid w:val="004957F4"/>
    <w:rsid w:val="00496532"/>
    <w:rsid w:val="004A2F2A"/>
    <w:rsid w:val="004A32FA"/>
    <w:rsid w:val="004A3790"/>
    <w:rsid w:val="004A6316"/>
    <w:rsid w:val="004A6EEA"/>
    <w:rsid w:val="004B1AA2"/>
    <w:rsid w:val="004B6721"/>
    <w:rsid w:val="004C055F"/>
    <w:rsid w:val="004C2489"/>
    <w:rsid w:val="004C5813"/>
    <w:rsid w:val="004D2FB1"/>
    <w:rsid w:val="004F0298"/>
    <w:rsid w:val="004F1A0D"/>
    <w:rsid w:val="00503422"/>
    <w:rsid w:val="005115E4"/>
    <w:rsid w:val="005149A5"/>
    <w:rsid w:val="005153D7"/>
    <w:rsid w:val="00517F5D"/>
    <w:rsid w:val="0052302E"/>
    <w:rsid w:val="00527B80"/>
    <w:rsid w:val="005322E8"/>
    <w:rsid w:val="00536838"/>
    <w:rsid w:val="005434E6"/>
    <w:rsid w:val="005445F2"/>
    <w:rsid w:val="00545768"/>
    <w:rsid w:val="00551A25"/>
    <w:rsid w:val="0055545D"/>
    <w:rsid w:val="005638D8"/>
    <w:rsid w:val="00565118"/>
    <w:rsid w:val="00565519"/>
    <w:rsid w:val="00572F03"/>
    <w:rsid w:val="0057386B"/>
    <w:rsid w:val="00576CBB"/>
    <w:rsid w:val="00581D0E"/>
    <w:rsid w:val="00584741"/>
    <w:rsid w:val="0058486E"/>
    <w:rsid w:val="00585B0C"/>
    <w:rsid w:val="005901AA"/>
    <w:rsid w:val="00591068"/>
    <w:rsid w:val="00591668"/>
    <w:rsid w:val="00593C4D"/>
    <w:rsid w:val="00594476"/>
    <w:rsid w:val="005A30CF"/>
    <w:rsid w:val="005A4DFE"/>
    <w:rsid w:val="005B2EDF"/>
    <w:rsid w:val="005B47B3"/>
    <w:rsid w:val="005B4AB0"/>
    <w:rsid w:val="005B6158"/>
    <w:rsid w:val="005B684F"/>
    <w:rsid w:val="005B6F82"/>
    <w:rsid w:val="005C07EE"/>
    <w:rsid w:val="005C1293"/>
    <w:rsid w:val="005C18B8"/>
    <w:rsid w:val="005C4CC3"/>
    <w:rsid w:val="005D1B1B"/>
    <w:rsid w:val="005E1290"/>
    <w:rsid w:val="005E6506"/>
    <w:rsid w:val="005F430A"/>
    <w:rsid w:val="005F4836"/>
    <w:rsid w:val="005F69FB"/>
    <w:rsid w:val="00600969"/>
    <w:rsid w:val="00614928"/>
    <w:rsid w:val="00615D2B"/>
    <w:rsid w:val="006169AA"/>
    <w:rsid w:val="00617FCD"/>
    <w:rsid w:val="00620549"/>
    <w:rsid w:val="00623F8E"/>
    <w:rsid w:val="00625223"/>
    <w:rsid w:val="006262A9"/>
    <w:rsid w:val="006302B3"/>
    <w:rsid w:val="006312F3"/>
    <w:rsid w:val="0063623C"/>
    <w:rsid w:val="00640011"/>
    <w:rsid w:val="00642958"/>
    <w:rsid w:val="00642E21"/>
    <w:rsid w:val="006433F1"/>
    <w:rsid w:val="00645925"/>
    <w:rsid w:val="006475D4"/>
    <w:rsid w:val="0065065F"/>
    <w:rsid w:val="0065437B"/>
    <w:rsid w:val="00654B4D"/>
    <w:rsid w:val="00670B0D"/>
    <w:rsid w:val="00673FCD"/>
    <w:rsid w:val="00677F69"/>
    <w:rsid w:val="00680AFA"/>
    <w:rsid w:val="00685C03"/>
    <w:rsid w:val="00685D80"/>
    <w:rsid w:val="00687D3E"/>
    <w:rsid w:val="00687E1F"/>
    <w:rsid w:val="00690B96"/>
    <w:rsid w:val="006919D9"/>
    <w:rsid w:val="00691BAA"/>
    <w:rsid w:val="00691C9E"/>
    <w:rsid w:val="00691E63"/>
    <w:rsid w:val="00692F93"/>
    <w:rsid w:val="006A2808"/>
    <w:rsid w:val="006B049F"/>
    <w:rsid w:val="006B182C"/>
    <w:rsid w:val="006B3894"/>
    <w:rsid w:val="006B697D"/>
    <w:rsid w:val="006C0F89"/>
    <w:rsid w:val="006D01B0"/>
    <w:rsid w:val="006D0A23"/>
    <w:rsid w:val="006D6843"/>
    <w:rsid w:val="006D686D"/>
    <w:rsid w:val="006D6E8F"/>
    <w:rsid w:val="006E18FF"/>
    <w:rsid w:val="006E1B64"/>
    <w:rsid w:val="006E2950"/>
    <w:rsid w:val="006E35D1"/>
    <w:rsid w:val="006E4088"/>
    <w:rsid w:val="006E651F"/>
    <w:rsid w:val="006E717E"/>
    <w:rsid w:val="006F3F85"/>
    <w:rsid w:val="006F5646"/>
    <w:rsid w:val="00700610"/>
    <w:rsid w:val="00702717"/>
    <w:rsid w:val="00707C36"/>
    <w:rsid w:val="007104AA"/>
    <w:rsid w:val="00711463"/>
    <w:rsid w:val="00711C1C"/>
    <w:rsid w:val="00713420"/>
    <w:rsid w:val="00717003"/>
    <w:rsid w:val="0071757C"/>
    <w:rsid w:val="00720C36"/>
    <w:rsid w:val="007237B2"/>
    <w:rsid w:val="00724EB0"/>
    <w:rsid w:val="00725D81"/>
    <w:rsid w:val="00731972"/>
    <w:rsid w:val="00734070"/>
    <w:rsid w:val="00735F92"/>
    <w:rsid w:val="00741EE5"/>
    <w:rsid w:val="00745B40"/>
    <w:rsid w:val="0075167A"/>
    <w:rsid w:val="00751E2B"/>
    <w:rsid w:val="00760A02"/>
    <w:rsid w:val="00760CE3"/>
    <w:rsid w:val="0076177C"/>
    <w:rsid w:val="007623CB"/>
    <w:rsid w:val="007718AE"/>
    <w:rsid w:val="00780707"/>
    <w:rsid w:val="007812A6"/>
    <w:rsid w:val="0078384A"/>
    <w:rsid w:val="00793467"/>
    <w:rsid w:val="00794566"/>
    <w:rsid w:val="00795035"/>
    <w:rsid w:val="0079601F"/>
    <w:rsid w:val="00797D8E"/>
    <w:rsid w:val="007A01B2"/>
    <w:rsid w:val="007A543E"/>
    <w:rsid w:val="007A6E97"/>
    <w:rsid w:val="007A78B5"/>
    <w:rsid w:val="007B00EC"/>
    <w:rsid w:val="007B1196"/>
    <w:rsid w:val="007B40B7"/>
    <w:rsid w:val="007C09E3"/>
    <w:rsid w:val="007C1387"/>
    <w:rsid w:val="007C2C71"/>
    <w:rsid w:val="007C3096"/>
    <w:rsid w:val="007D0A98"/>
    <w:rsid w:val="007D555C"/>
    <w:rsid w:val="007D7A3D"/>
    <w:rsid w:val="007D7C92"/>
    <w:rsid w:val="007D7F89"/>
    <w:rsid w:val="007E09DC"/>
    <w:rsid w:val="007E29DA"/>
    <w:rsid w:val="007E4854"/>
    <w:rsid w:val="007E6299"/>
    <w:rsid w:val="007F414D"/>
    <w:rsid w:val="00803481"/>
    <w:rsid w:val="00804943"/>
    <w:rsid w:val="00804D33"/>
    <w:rsid w:val="00805E7C"/>
    <w:rsid w:val="00813E54"/>
    <w:rsid w:val="008148AC"/>
    <w:rsid w:val="0081615D"/>
    <w:rsid w:val="00822201"/>
    <w:rsid w:val="00826E37"/>
    <w:rsid w:val="0083110D"/>
    <w:rsid w:val="008360A7"/>
    <w:rsid w:val="00842286"/>
    <w:rsid w:val="0084313F"/>
    <w:rsid w:val="00850229"/>
    <w:rsid w:val="00852A15"/>
    <w:rsid w:val="00860F17"/>
    <w:rsid w:val="00862873"/>
    <w:rsid w:val="00862C6E"/>
    <w:rsid w:val="00870FD6"/>
    <w:rsid w:val="008739A1"/>
    <w:rsid w:val="0087415B"/>
    <w:rsid w:val="008751F1"/>
    <w:rsid w:val="00876A9E"/>
    <w:rsid w:val="00880916"/>
    <w:rsid w:val="008838E1"/>
    <w:rsid w:val="00883965"/>
    <w:rsid w:val="00884339"/>
    <w:rsid w:val="00885DAD"/>
    <w:rsid w:val="0088682D"/>
    <w:rsid w:val="00887652"/>
    <w:rsid w:val="00890E62"/>
    <w:rsid w:val="0089287F"/>
    <w:rsid w:val="00896900"/>
    <w:rsid w:val="008A7B61"/>
    <w:rsid w:val="008B07F3"/>
    <w:rsid w:val="008B3C86"/>
    <w:rsid w:val="008C202F"/>
    <w:rsid w:val="008C2AAF"/>
    <w:rsid w:val="008C544D"/>
    <w:rsid w:val="008C56D5"/>
    <w:rsid w:val="008C67B6"/>
    <w:rsid w:val="008D36B2"/>
    <w:rsid w:val="008E1081"/>
    <w:rsid w:val="008E3D03"/>
    <w:rsid w:val="008E6C68"/>
    <w:rsid w:val="008E70C8"/>
    <w:rsid w:val="008F2FD4"/>
    <w:rsid w:val="008F4943"/>
    <w:rsid w:val="00905987"/>
    <w:rsid w:val="009063EB"/>
    <w:rsid w:val="009108B6"/>
    <w:rsid w:val="00913501"/>
    <w:rsid w:val="009144E3"/>
    <w:rsid w:val="00921544"/>
    <w:rsid w:val="00921F4A"/>
    <w:rsid w:val="00923588"/>
    <w:rsid w:val="00925734"/>
    <w:rsid w:val="00925C1D"/>
    <w:rsid w:val="00926687"/>
    <w:rsid w:val="00930CCF"/>
    <w:rsid w:val="00934D15"/>
    <w:rsid w:val="00943DEF"/>
    <w:rsid w:val="00944BBD"/>
    <w:rsid w:val="009518BA"/>
    <w:rsid w:val="009519CD"/>
    <w:rsid w:val="009539DE"/>
    <w:rsid w:val="0095563A"/>
    <w:rsid w:val="00956AD1"/>
    <w:rsid w:val="009621A8"/>
    <w:rsid w:val="00964F69"/>
    <w:rsid w:val="00970550"/>
    <w:rsid w:val="00970837"/>
    <w:rsid w:val="00975E15"/>
    <w:rsid w:val="00976D71"/>
    <w:rsid w:val="0098137F"/>
    <w:rsid w:val="009835FE"/>
    <w:rsid w:val="009843F8"/>
    <w:rsid w:val="009860A6"/>
    <w:rsid w:val="0098795E"/>
    <w:rsid w:val="00992730"/>
    <w:rsid w:val="00993CB6"/>
    <w:rsid w:val="009A1FC7"/>
    <w:rsid w:val="009A2EA2"/>
    <w:rsid w:val="009A4C57"/>
    <w:rsid w:val="009A56FB"/>
    <w:rsid w:val="009A6671"/>
    <w:rsid w:val="009B1646"/>
    <w:rsid w:val="009C202B"/>
    <w:rsid w:val="009C385A"/>
    <w:rsid w:val="009C3F31"/>
    <w:rsid w:val="009C7431"/>
    <w:rsid w:val="009D231F"/>
    <w:rsid w:val="009D278F"/>
    <w:rsid w:val="009E4B07"/>
    <w:rsid w:val="009E7C7E"/>
    <w:rsid w:val="009F2A3B"/>
    <w:rsid w:val="009F2F80"/>
    <w:rsid w:val="009F39B1"/>
    <w:rsid w:val="009F4CBF"/>
    <w:rsid w:val="009F6707"/>
    <w:rsid w:val="009F7980"/>
    <w:rsid w:val="00A0220E"/>
    <w:rsid w:val="00A02C92"/>
    <w:rsid w:val="00A0405B"/>
    <w:rsid w:val="00A04414"/>
    <w:rsid w:val="00A13EEF"/>
    <w:rsid w:val="00A17E92"/>
    <w:rsid w:val="00A22FBB"/>
    <w:rsid w:val="00A24CB9"/>
    <w:rsid w:val="00A26B15"/>
    <w:rsid w:val="00A302B7"/>
    <w:rsid w:val="00A31F34"/>
    <w:rsid w:val="00A35BB9"/>
    <w:rsid w:val="00A36C53"/>
    <w:rsid w:val="00A42256"/>
    <w:rsid w:val="00A4694F"/>
    <w:rsid w:val="00A47A60"/>
    <w:rsid w:val="00A52255"/>
    <w:rsid w:val="00A5238B"/>
    <w:rsid w:val="00A57FE6"/>
    <w:rsid w:val="00A605D4"/>
    <w:rsid w:val="00A61A79"/>
    <w:rsid w:val="00A61AD6"/>
    <w:rsid w:val="00A61FE4"/>
    <w:rsid w:val="00A7116E"/>
    <w:rsid w:val="00A72DD6"/>
    <w:rsid w:val="00A81EC6"/>
    <w:rsid w:val="00A83587"/>
    <w:rsid w:val="00A967EF"/>
    <w:rsid w:val="00A96EE9"/>
    <w:rsid w:val="00AA028D"/>
    <w:rsid w:val="00AA17E4"/>
    <w:rsid w:val="00AA52E3"/>
    <w:rsid w:val="00AA7607"/>
    <w:rsid w:val="00AC0845"/>
    <w:rsid w:val="00AC19BC"/>
    <w:rsid w:val="00AC245E"/>
    <w:rsid w:val="00AC65EE"/>
    <w:rsid w:val="00AD1F56"/>
    <w:rsid w:val="00AD2985"/>
    <w:rsid w:val="00AD72E9"/>
    <w:rsid w:val="00AE1C93"/>
    <w:rsid w:val="00AE4636"/>
    <w:rsid w:val="00AE58D3"/>
    <w:rsid w:val="00AE5C7D"/>
    <w:rsid w:val="00AF12CA"/>
    <w:rsid w:val="00AF314B"/>
    <w:rsid w:val="00AF37F3"/>
    <w:rsid w:val="00AF6C2E"/>
    <w:rsid w:val="00AF777E"/>
    <w:rsid w:val="00B053D4"/>
    <w:rsid w:val="00B0711E"/>
    <w:rsid w:val="00B115B4"/>
    <w:rsid w:val="00B21F1B"/>
    <w:rsid w:val="00B23D16"/>
    <w:rsid w:val="00B26445"/>
    <w:rsid w:val="00B300EC"/>
    <w:rsid w:val="00B32CC6"/>
    <w:rsid w:val="00B33D75"/>
    <w:rsid w:val="00B355AF"/>
    <w:rsid w:val="00B357B6"/>
    <w:rsid w:val="00B35D00"/>
    <w:rsid w:val="00B376F9"/>
    <w:rsid w:val="00B42148"/>
    <w:rsid w:val="00B44D63"/>
    <w:rsid w:val="00B511EA"/>
    <w:rsid w:val="00B546B9"/>
    <w:rsid w:val="00B5696D"/>
    <w:rsid w:val="00B57E5F"/>
    <w:rsid w:val="00B67C1C"/>
    <w:rsid w:val="00B733FC"/>
    <w:rsid w:val="00B7442D"/>
    <w:rsid w:val="00B77EBF"/>
    <w:rsid w:val="00B816EF"/>
    <w:rsid w:val="00B83A41"/>
    <w:rsid w:val="00B84111"/>
    <w:rsid w:val="00B844B1"/>
    <w:rsid w:val="00B84CAA"/>
    <w:rsid w:val="00B85DE9"/>
    <w:rsid w:val="00B87F78"/>
    <w:rsid w:val="00B9480D"/>
    <w:rsid w:val="00B97A4A"/>
    <w:rsid w:val="00BA0259"/>
    <w:rsid w:val="00BA2AE4"/>
    <w:rsid w:val="00BA2EF9"/>
    <w:rsid w:val="00BA7F32"/>
    <w:rsid w:val="00BA7FBF"/>
    <w:rsid w:val="00BB50F4"/>
    <w:rsid w:val="00BC11C4"/>
    <w:rsid w:val="00BC3E61"/>
    <w:rsid w:val="00BC470C"/>
    <w:rsid w:val="00BC6B20"/>
    <w:rsid w:val="00BC7E00"/>
    <w:rsid w:val="00BD06A1"/>
    <w:rsid w:val="00BD4AF2"/>
    <w:rsid w:val="00BD6327"/>
    <w:rsid w:val="00BD643E"/>
    <w:rsid w:val="00BD6BE3"/>
    <w:rsid w:val="00BE1DF1"/>
    <w:rsid w:val="00BE277E"/>
    <w:rsid w:val="00BE5E76"/>
    <w:rsid w:val="00BE73FA"/>
    <w:rsid w:val="00BF1177"/>
    <w:rsid w:val="00BF3910"/>
    <w:rsid w:val="00BF47B8"/>
    <w:rsid w:val="00C00B4C"/>
    <w:rsid w:val="00C04524"/>
    <w:rsid w:val="00C050BD"/>
    <w:rsid w:val="00C05FEA"/>
    <w:rsid w:val="00C07733"/>
    <w:rsid w:val="00C11F58"/>
    <w:rsid w:val="00C163AC"/>
    <w:rsid w:val="00C23AE7"/>
    <w:rsid w:val="00C23CB2"/>
    <w:rsid w:val="00C243EC"/>
    <w:rsid w:val="00C25CAA"/>
    <w:rsid w:val="00C26CF5"/>
    <w:rsid w:val="00C32A62"/>
    <w:rsid w:val="00C32C8D"/>
    <w:rsid w:val="00C3335C"/>
    <w:rsid w:val="00C47FE2"/>
    <w:rsid w:val="00C5049F"/>
    <w:rsid w:val="00C51E5D"/>
    <w:rsid w:val="00C55A16"/>
    <w:rsid w:val="00C560E3"/>
    <w:rsid w:val="00C57971"/>
    <w:rsid w:val="00C60C97"/>
    <w:rsid w:val="00C614FF"/>
    <w:rsid w:val="00C63E42"/>
    <w:rsid w:val="00C65552"/>
    <w:rsid w:val="00C65615"/>
    <w:rsid w:val="00C706BD"/>
    <w:rsid w:val="00C7142D"/>
    <w:rsid w:val="00C71726"/>
    <w:rsid w:val="00C74663"/>
    <w:rsid w:val="00C8490A"/>
    <w:rsid w:val="00C96897"/>
    <w:rsid w:val="00CA0121"/>
    <w:rsid w:val="00CA037B"/>
    <w:rsid w:val="00CA5382"/>
    <w:rsid w:val="00CA6DF0"/>
    <w:rsid w:val="00CA7B72"/>
    <w:rsid w:val="00CC5827"/>
    <w:rsid w:val="00CC5868"/>
    <w:rsid w:val="00CC7EB5"/>
    <w:rsid w:val="00CD418A"/>
    <w:rsid w:val="00CD5333"/>
    <w:rsid w:val="00CD5A96"/>
    <w:rsid w:val="00CE1638"/>
    <w:rsid w:val="00CE1EA9"/>
    <w:rsid w:val="00CE5253"/>
    <w:rsid w:val="00CE7556"/>
    <w:rsid w:val="00D0060D"/>
    <w:rsid w:val="00D012FD"/>
    <w:rsid w:val="00D014EE"/>
    <w:rsid w:val="00D06988"/>
    <w:rsid w:val="00D070A9"/>
    <w:rsid w:val="00D14195"/>
    <w:rsid w:val="00D167A3"/>
    <w:rsid w:val="00D17868"/>
    <w:rsid w:val="00D20D41"/>
    <w:rsid w:val="00D2143D"/>
    <w:rsid w:val="00D27606"/>
    <w:rsid w:val="00D306A2"/>
    <w:rsid w:val="00D3421E"/>
    <w:rsid w:val="00D3489A"/>
    <w:rsid w:val="00D35A71"/>
    <w:rsid w:val="00D36E7C"/>
    <w:rsid w:val="00D3791D"/>
    <w:rsid w:val="00D37A2F"/>
    <w:rsid w:val="00D52C0D"/>
    <w:rsid w:val="00D57467"/>
    <w:rsid w:val="00D6290B"/>
    <w:rsid w:val="00D66A05"/>
    <w:rsid w:val="00D66D08"/>
    <w:rsid w:val="00D72010"/>
    <w:rsid w:val="00D72619"/>
    <w:rsid w:val="00D733C2"/>
    <w:rsid w:val="00D7388F"/>
    <w:rsid w:val="00D73E69"/>
    <w:rsid w:val="00D741EF"/>
    <w:rsid w:val="00D838F2"/>
    <w:rsid w:val="00D8557E"/>
    <w:rsid w:val="00D900D8"/>
    <w:rsid w:val="00D95850"/>
    <w:rsid w:val="00DA035E"/>
    <w:rsid w:val="00DA4A60"/>
    <w:rsid w:val="00DA4F91"/>
    <w:rsid w:val="00DB4503"/>
    <w:rsid w:val="00DB5942"/>
    <w:rsid w:val="00DC2F78"/>
    <w:rsid w:val="00DC44B3"/>
    <w:rsid w:val="00DC52D2"/>
    <w:rsid w:val="00DC7B85"/>
    <w:rsid w:val="00DD2E49"/>
    <w:rsid w:val="00DD650D"/>
    <w:rsid w:val="00DE0F76"/>
    <w:rsid w:val="00DE7C0D"/>
    <w:rsid w:val="00DF328B"/>
    <w:rsid w:val="00DF3D92"/>
    <w:rsid w:val="00DF57C4"/>
    <w:rsid w:val="00E01F80"/>
    <w:rsid w:val="00E02598"/>
    <w:rsid w:val="00E04138"/>
    <w:rsid w:val="00E046D8"/>
    <w:rsid w:val="00E10015"/>
    <w:rsid w:val="00E11DFE"/>
    <w:rsid w:val="00E12356"/>
    <w:rsid w:val="00E14675"/>
    <w:rsid w:val="00E15650"/>
    <w:rsid w:val="00E17A99"/>
    <w:rsid w:val="00E24BDE"/>
    <w:rsid w:val="00E2513B"/>
    <w:rsid w:val="00E253C5"/>
    <w:rsid w:val="00E30DA8"/>
    <w:rsid w:val="00E314FA"/>
    <w:rsid w:val="00E34241"/>
    <w:rsid w:val="00E367E5"/>
    <w:rsid w:val="00E36B2F"/>
    <w:rsid w:val="00E42117"/>
    <w:rsid w:val="00E523DF"/>
    <w:rsid w:val="00E54F74"/>
    <w:rsid w:val="00E560D6"/>
    <w:rsid w:val="00E70566"/>
    <w:rsid w:val="00E8033D"/>
    <w:rsid w:val="00E81E9B"/>
    <w:rsid w:val="00E86020"/>
    <w:rsid w:val="00E86519"/>
    <w:rsid w:val="00E938BA"/>
    <w:rsid w:val="00E94C7E"/>
    <w:rsid w:val="00E94ECE"/>
    <w:rsid w:val="00E9752A"/>
    <w:rsid w:val="00EA04C3"/>
    <w:rsid w:val="00EA262D"/>
    <w:rsid w:val="00EA32CE"/>
    <w:rsid w:val="00EA7477"/>
    <w:rsid w:val="00EB37BE"/>
    <w:rsid w:val="00EB4B24"/>
    <w:rsid w:val="00EB6A27"/>
    <w:rsid w:val="00EC21D6"/>
    <w:rsid w:val="00ED05B3"/>
    <w:rsid w:val="00ED24EF"/>
    <w:rsid w:val="00EE0B99"/>
    <w:rsid w:val="00EF01FC"/>
    <w:rsid w:val="00EF1069"/>
    <w:rsid w:val="00EF2036"/>
    <w:rsid w:val="00F02CFB"/>
    <w:rsid w:val="00F16EB0"/>
    <w:rsid w:val="00F170E4"/>
    <w:rsid w:val="00F23ABA"/>
    <w:rsid w:val="00F2541E"/>
    <w:rsid w:val="00F269A9"/>
    <w:rsid w:val="00F27A5D"/>
    <w:rsid w:val="00F3283E"/>
    <w:rsid w:val="00F36688"/>
    <w:rsid w:val="00F40B61"/>
    <w:rsid w:val="00F4160B"/>
    <w:rsid w:val="00F4457C"/>
    <w:rsid w:val="00F46770"/>
    <w:rsid w:val="00F52C7D"/>
    <w:rsid w:val="00F55441"/>
    <w:rsid w:val="00F55FEF"/>
    <w:rsid w:val="00F57FA6"/>
    <w:rsid w:val="00F6027B"/>
    <w:rsid w:val="00F6216A"/>
    <w:rsid w:val="00F62D66"/>
    <w:rsid w:val="00F675A5"/>
    <w:rsid w:val="00F67A9F"/>
    <w:rsid w:val="00F70009"/>
    <w:rsid w:val="00F81E4E"/>
    <w:rsid w:val="00F82ABD"/>
    <w:rsid w:val="00F83C56"/>
    <w:rsid w:val="00F84F35"/>
    <w:rsid w:val="00F8757B"/>
    <w:rsid w:val="00F91161"/>
    <w:rsid w:val="00F9511F"/>
    <w:rsid w:val="00F95DF3"/>
    <w:rsid w:val="00FA2693"/>
    <w:rsid w:val="00FA3FBA"/>
    <w:rsid w:val="00FA577C"/>
    <w:rsid w:val="00FB0766"/>
    <w:rsid w:val="00FB0925"/>
    <w:rsid w:val="00FB0FC1"/>
    <w:rsid w:val="00FB19C6"/>
    <w:rsid w:val="00FB26F4"/>
    <w:rsid w:val="00FB2AE0"/>
    <w:rsid w:val="00FB303C"/>
    <w:rsid w:val="00FC0B60"/>
    <w:rsid w:val="00FC4190"/>
    <w:rsid w:val="00FC6CB5"/>
    <w:rsid w:val="00FE37C3"/>
    <w:rsid w:val="00FE6862"/>
    <w:rsid w:val="00FE7034"/>
    <w:rsid w:val="00FE7452"/>
    <w:rsid w:val="00FE75D6"/>
    <w:rsid w:val="00FF1CBC"/>
    <w:rsid w:val="00FF4C2B"/>
    <w:rsid w:val="00FF73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4C7B9"/>
  <w15:chartTrackingRefBased/>
  <w15:docId w15:val="{E8A7D69E-BB32-3C4E-A03B-71520859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text" w:uiPriority="99"/>
    <w:lsdException w:name="Title" w:uiPriority="10" w:qFormat="1"/>
    <w:lsdException w:name="Body Text" w:uiPriority="99"/>
    <w:lsdException w:name="Body Text Indent" w:uiPriority="99"/>
    <w:lsdException w:name="Subtitle" w:qFormat="1"/>
    <w:lsdException w:name="Body Text First Indent"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Plain Text" w:uiPriority="99"/>
    <w:lsdException w:name="HTML Cite"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F4F"/>
    <w:rPr>
      <w:sz w:val="24"/>
      <w:szCs w:val="24"/>
      <w:lang w:val="en-US" w:eastAsia="en-US"/>
    </w:rPr>
  </w:style>
  <w:style w:type="paragraph" w:styleId="Heading1">
    <w:name w:val="heading 1"/>
    <w:basedOn w:val="Normal"/>
    <w:next w:val="Normal"/>
    <w:link w:val="Heading1Char"/>
    <w:uiPriority w:val="9"/>
    <w:qFormat/>
    <w:rsid w:val="000C6F4F"/>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
    <w:qFormat/>
    <w:rsid w:val="000C6F4F"/>
    <w:pPr>
      <w:keepNext/>
      <w:numPr>
        <w:numId w:val="1"/>
      </w:numPr>
      <w:tabs>
        <w:tab w:val="clear" w:pos="360"/>
      </w:tabs>
      <w:spacing w:line="360" w:lineRule="auto"/>
      <w:jc w:val="both"/>
      <w:outlineLvl w:val="1"/>
    </w:pPr>
    <w:rPr>
      <w:b/>
      <w:bCs/>
      <w:lang w:val="x-none" w:eastAsia="x-none"/>
    </w:rPr>
  </w:style>
  <w:style w:type="paragraph" w:styleId="Heading3">
    <w:name w:val="heading 3"/>
    <w:basedOn w:val="Normal"/>
    <w:next w:val="Normal"/>
    <w:link w:val="Heading3Char"/>
    <w:uiPriority w:val="9"/>
    <w:unhideWhenUsed/>
    <w:qFormat/>
    <w:rsid w:val="00D6290B"/>
    <w:pPr>
      <w:keepNext/>
      <w:keepLines/>
      <w:spacing w:before="200" w:line="259" w:lineRule="auto"/>
      <w:outlineLvl w:val="2"/>
    </w:pPr>
    <w:rPr>
      <w:rFonts w:ascii="Calibri Light" w:hAnsi="Calibri Light"/>
      <w:b/>
      <w:bCs/>
      <w:color w:val="5B9BD5"/>
      <w:kern w:val="2"/>
      <w:sz w:val="22"/>
      <w:szCs w:val="22"/>
      <w:lang w:val="id-ID" w:eastAsia="x-none"/>
    </w:rPr>
  </w:style>
  <w:style w:type="paragraph" w:styleId="Heading4">
    <w:name w:val="heading 4"/>
    <w:basedOn w:val="Normal"/>
    <w:next w:val="Normal"/>
    <w:link w:val="Heading4Char"/>
    <w:uiPriority w:val="9"/>
    <w:qFormat/>
    <w:rsid w:val="000C6F4F"/>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D6290B"/>
    <w:pPr>
      <w:keepNext/>
      <w:keepLines/>
      <w:spacing w:before="200" w:line="276" w:lineRule="auto"/>
      <w:outlineLvl w:val="4"/>
    </w:pPr>
    <w:rPr>
      <w:rFonts w:ascii="Cambria" w:hAnsi="Cambria"/>
      <w:color w:val="243F60"/>
      <w:sz w:val="22"/>
      <w:szCs w:val="22"/>
      <w:lang w:val="id-ID"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C6F4F"/>
    <w:rPr>
      <w:rFonts w:ascii="Cambria" w:hAnsi="Cambria" w:cs="Times New Roman"/>
      <w:b/>
      <w:kern w:val="32"/>
      <w:sz w:val="32"/>
      <w:lang w:val="en-US" w:eastAsia="en-US"/>
    </w:rPr>
  </w:style>
  <w:style w:type="character" w:customStyle="1" w:styleId="Heading2Char">
    <w:name w:val="Heading 2 Char"/>
    <w:link w:val="Heading2"/>
    <w:uiPriority w:val="9"/>
    <w:locked/>
    <w:rsid w:val="000C6F4F"/>
    <w:rPr>
      <w:b/>
      <w:bCs/>
      <w:sz w:val="24"/>
      <w:szCs w:val="24"/>
      <w:lang w:val="x-none" w:eastAsia="x-none"/>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Header">
    <w:name w:val="header"/>
    <w:basedOn w:val="Normal"/>
    <w:link w:val="HeaderChar"/>
    <w:uiPriority w:val="99"/>
    <w:rsid w:val="000C6F4F"/>
    <w:pPr>
      <w:tabs>
        <w:tab w:val="center" w:pos="4320"/>
        <w:tab w:val="right" w:pos="8640"/>
      </w:tabs>
    </w:pPr>
    <w:rPr>
      <w:szCs w:val="20"/>
    </w:rPr>
  </w:style>
  <w:style w:type="character" w:customStyle="1" w:styleId="HeaderChar">
    <w:name w:val="Header Char"/>
    <w:link w:val="Header"/>
    <w:uiPriority w:val="99"/>
    <w:locked/>
    <w:rsid w:val="000C6F4F"/>
    <w:rPr>
      <w:rFonts w:cs="Times New Roman"/>
      <w:sz w:val="24"/>
      <w:lang w:val="en-US" w:eastAsia="en-US"/>
    </w:rPr>
  </w:style>
  <w:style w:type="character" w:styleId="PageNumber">
    <w:name w:val="page number"/>
    <w:uiPriority w:val="99"/>
    <w:rsid w:val="000C6F4F"/>
    <w:rPr>
      <w:rFonts w:cs="Times New Roman"/>
    </w:rPr>
  </w:style>
  <w:style w:type="paragraph" w:styleId="Footer">
    <w:name w:val="footer"/>
    <w:basedOn w:val="Normal"/>
    <w:link w:val="FooterChar"/>
    <w:uiPriority w:val="99"/>
    <w:rsid w:val="000C6F4F"/>
    <w:pPr>
      <w:tabs>
        <w:tab w:val="center" w:pos="4320"/>
        <w:tab w:val="right" w:pos="8640"/>
      </w:tabs>
    </w:pPr>
    <w:rPr>
      <w:szCs w:val="20"/>
    </w:rPr>
  </w:style>
  <w:style w:type="character" w:customStyle="1" w:styleId="FooterChar">
    <w:name w:val="Footer Char"/>
    <w:link w:val="Footer"/>
    <w:uiPriority w:val="99"/>
    <w:locked/>
    <w:rsid w:val="000C6F4F"/>
    <w:rPr>
      <w:rFonts w:cs="Times New Roman"/>
      <w:sz w:val="24"/>
      <w:lang w:val="en-US" w:eastAsia="en-US"/>
    </w:rPr>
  </w:style>
  <w:style w:type="character" w:styleId="Emphasis">
    <w:name w:val="Emphasis"/>
    <w:uiPriority w:val="20"/>
    <w:qFormat/>
    <w:rsid w:val="000C6F4F"/>
    <w:rPr>
      <w:rFonts w:cs="Times New Roman"/>
      <w:i/>
    </w:rPr>
  </w:style>
  <w:style w:type="paragraph" w:styleId="BodyText">
    <w:name w:val="Body Text"/>
    <w:basedOn w:val="Normal"/>
    <w:link w:val="BodyTextChar"/>
    <w:uiPriority w:val="99"/>
    <w:rsid w:val="000C6F4F"/>
    <w:pPr>
      <w:jc w:val="center"/>
    </w:pPr>
    <w:rPr>
      <w:lang w:val="x-none" w:eastAsia="x-none"/>
    </w:rPr>
  </w:style>
  <w:style w:type="character" w:customStyle="1" w:styleId="BodyTextChar">
    <w:name w:val="Body Text Char"/>
    <w:link w:val="BodyText"/>
    <w:uiPriority w:val="99"/>
    <w:locked/>
    <w:rPr>
      <w:rFonts w:cs="Times New Roman"/>
      <w:sz w:val="24"/>
      <w:szCs w:val="24"/>
    </w:rPr>
  </w:style>
  <w:style w:type="paragraph" w:styleId="BodyTextIndent2">
    <w:name w:val="Body Text Indent 2"/>
    <w:basedOn w:val="Normal"/>
    <w:link w:val="BodyTextIndent2Char"/>
    <w:uiPriority w:val="99"/>
    <w:rsid w:val="000C6F4F"/>
    <w:pPr>
      <w:numPr>
        <w:numId w:val="2"/>
      </w:numPr>
      <w:tabs>
        <w:tab w:val="clear" w:pos="360"/>
      </w:tabs>
      <w:spacing w:after="120" w:line="480" w:lineRule="auto"/>
    </w:pPr>
    <w:rPr>
      <w:lang w:val="x-none" w:eastAsia="x-none"/>
    </w:rPr>
  </w:style>
  <w:style w:type="character" w:customStyle="1" w:styleId="BodyTextIndent2Char">
    <w:name w:val="Body Text Indent 2 Char"/>
    <w:link w:val="BodyTextIndent2"/>
    <w:uiPriority w:val="99"/>
    <w:locked/>
    <w:rPr>
      <w:sz w:val="24"/>
      <w:szCs w:val="24"/>
      <w:lang w:val="x-none" w:eastAsia="x-none"/>
    </w:rPr>
  </w:style>
  <w:style w:type="paragraph" w:styleId="Title">
    <w:name w:val="Title"/>
    <w:basedOn w:val="Normal"/>
    <w:link w:val="TitleChar"/>
    <w:uiPriority w:val="10"/>
    <w:qFormat/>
    <w:rsid w:val="000C6F4F"/>
    <w:pPr>
      <w:ind w:left="360" w:hanging="360"/>
      <w:jc w:val="center"/>
    </w:pPr>
    <w:rPr>
      <w:b/>
      <w:caps/>
      <w:szCs w:val="20"/>
      <w:lang w:val="x-none" w:eastAsia="x-none"/>
    </w:rPr>
  </w:style>
  <w:style w:type="character" w:customStyle="1" w:styleId="TitleChar">
    <w:name w:val="Title Char"/>
    <w:link w:val="Title"/>
    <w:uiPriority w:val="10"/>
    <w:locked/>
    <w:rPr>
      <w:b/>
      <w:caps/>
      <w:sz w:val="24"/>
      <w:lang w:val="x-none" w:eastAsia="x-none"/>
    </w:rPr>
  </w:style>
  <w:style w:type="table" w:styleId="TableGrid">
    <w:name w:val="Table Grid"/>
    <w:aliases w:val="Tabel"/>
    <w:basedOn w:val="TableNormal"/>
    <w:uiPriority w:val="39"/>
    <w:rsid w:val="000C6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1290"/>
    <w:rPr>
      <w:rFonts w:cs="Times New Roman"/>
      <w:color w:val="0000FF"/>
      <w:u w:val="single"/>
    </w:rPr>
  </w:style>
  <w:style w:type="paragraph" w:styleId="ListParagraph">
    <w:name w:val="List Paragraph"/>
    <w:aliases w:val="Body of text,Heading 2 Char1,Medium Grid 1 - Accent 21,Body of text+1,Body of text+2,Body of text+3,List Paragraph11,Body of textCxSp,Heading 10,Colorful List - Accent 11,Daftar Paragraf1,sub-section,Normal1,Light Grid - Accent 31,normal"/>
    <w:basedOn w:val="Normal"/>
    <w:link w:val="ListParagraphChar"/>
    <w:uiPriority w:val="34"/>
    <w:qFormat/>
    <w:rsid w:val="005E1290"/>
    <w:pPr>
      <w:spacing w:after="200" w:line="276" w:lineRule="auto"/>
      <w:ind w:left="720"/>
      <w:contextualSpacing/>
    </w:pPr>
    <w:rPr>
      <w:rFonts w:ascii="Calibri" w:hAnsi="Calibri"/>
      <w:sz w:val="22"/>
      <w:szCs w:val="20"/>
      <w:lang w:val="id-ID" w:eastAsia="x-none"/>
    </w:rPr>
  </w:style>
  <w:style w:type="paragraph" w:customStyle="1" w:styleId="Default">
    <w:name w:val="Default"/>
    <w:rsid w:val="005E1290"/>
    <w:pPr>
      <w:autoSpaceDE w:val="0"/>
      <w:autoSpaceDN w:val="0"/>
      <w:adjustRightInd w:val="0"/>
    </w:pPr>
    <w:rPr>
      <w:color w:val="000000"/>
      <w:sz w:val="24"/>
      <w:szCs w:val="24"/>
      <w:lang w:val="en-US" w:eastAsia="en-US"/>
    </w:rPr>
  </w:style>
  <w:style w:type="character" w:customStyle="1" w:styleId="ListParagraphChar">
    <w:name w:val="List Paragraph Char"/>
    <w:aliases w:val="Body of text Char,Heading 2 Char1 Char,Medium Grid 1 - Accent 21 Char,Body of text+1 Char,Body of text+2 Char,Body of text+3 Char,List Paragraph11 Char,Body of textCxSp Char,Heading 10 Char,Colorful List - Accent 11 Char,Normal1 Char"/>
    <w:link w:val="ListParagraph"/>
    <w:uiPriority w:val="34"/>
    <w:qFormat/>
    <w:locked/>
    <w:rsid w:val="005E1290"/>
    <w:rPr>
      <w:rFonts w:ascii="Calibri" w:hAnsi="Calibri"/>
      <w:sz w:val="22"/>
      <w:lang w:val="id-ID" w:eastAsia="x-none"/>
    </w:rPr>
  </w:style>
  <w:style w:type="character" w:customStyle="1" w:styleId="hps">
    <w:name w:val="hps"/>
    <w:rsid w:val="005E1290"/>
  </w:style>
  <w:style w:type="character" w:customStyle="1" w:styleId="apple-style-span">
    <w:name w:val="apple-style-span"/>
    <w:rsid w:val="005E1290"/>
  </w:style>
  <w:style w:type="paragraph" w:styleId="BodyTextIndent">
    <w:name w:val="Body Text Indent"/>
    <w:basedOn w:val="Normal"/>
    <w:link w:val="BodyTextIndentChar"/>
    <w:uiPriority w:val="99"/>
    <w:rsid w:val="00FF1CBC"/>
    <w:pPr>
      <w:spacing w:after="120"/>
      <w:ind w:left="360"/>
    </w:pPr>
    <w:rPr>
      <w:lang w:val="x-none" w:eastAsia="x-none"/>
    </w:rPr>
  </w:style>
  <w:style w:type="character" w:customStyle="1" w:styleId="BodyTextIndentChar">
    <w:name w:val="Body Text Indent Char"/>
    <w:link w:val="BodyTextIndent"/>
    <w:uiPriority w:val="99"/>
    <w:locked/>
    <w:rsid w:val="00FF1CBC"/>
    <w:rPr>
      <w:rFonts w:cs="Times New Roman"/>
      <w:sz w:val="24"/>
      <w:szCs w:val="24"/>
    </w:rPr>
  </w:style>
  <w:style w:type="paragraph" w:styleId="BodyTextFirstIndent">
    <w:name w:val="Body Text First Indent"/>
    <w:basedOn w:val="BodyText"/>
    <w:link w:val="BodyTextFirstIndentChar"/>
    <w:uiPriority w:val="99"/>
    <w:rsid w:val="00FF1CBC"/>
    <w:pPr>
      <w:spacing w:after="120"/>
      <w:ind w:firstLine="210"/>
      <w:jc w:val="left"/>
    </w:pPr>
  </w:style>
  <w:style w:type="character" w:customStyle="1" w:styleId="BodyTextFirstIndentChar">
    <w:name w:val="Body Text First Indent Char"/>
    <w:link w:val="BodyTextFirstIndent"/>
    <w:uiPriority w:val="99"/>
    <w:locked/>
    <w:rsid w:val="00FF1CBC"/>
  </w:style>
  <w:style w:type="paragraph" w:styleId="NoSpacing">
    <w:name w:val="No Spacing"/>
    <w:link w:val="NoSpacingChar"/>
    <w:uiPriority w:val="1"/>
    <w:qFormat/>
    <w:rsid w:val="00E36B2F"/>
    <w:rPr>
      <w:rFonts w:ascii="Calibri" w:hAnsi="Calibri"/>
      <w:sz w:val="22"/>
      <w:szCs w:val="22"/>
      <w:lang w:eastAsia="en-US"/>
    </w:rPr>
  </w:style>
  <w:style w:type="character" w:customStyle="1" w:styleId="Heading3Char">
    <w:name w:val="Heading 3 Char"/>
    <w:link w:val="Heading3"/>
    <w:uiPriority w:val="9"/>
    <w:rsid w:val="00D6290B"/>
    <w:rPr>
      <w:rFonts w:ascii="Calibri Light" w:hAnsi="Calibri Light"/>
      <w:b/>
      <w:bCs/>
      <w:color w:val="5B9BD5"/>
      <w:kern w:val="2"/>
      <w:sz w:val="22"/>
      <w:szCs w:val="22"/>
      <w:lang w:val="id-ID"/>
    </w:rPr>
  </w:style>
  <w:style w:type="character" w:customStyle="1" w:styleId="Heading5Char">
    <w:name w:val="Heading 5 Char"/>
    <w:link w:val="Heading5"/>
    <w:uiPriority w:val="9"/>
    <w:rsid w:val="00D6290B"/>
    <w:rPr>
      <w:rFonts w:ascii="Cambria" w:hAnsi="Cambria"/>
      <w:color w:val="243F60"/>
      <w:sz w:val="22"/>
      <w:szCs w:val="22"/>
      <w:lang w:val="id-ID"/>
    </w:rPr>
  </w:style>
  <w:style w:type="paragraph" w:styleId="PlainText">
    <w:name w:val="Plain Text"/>
    <w:basedOn w:val="Normal"/>
    <w:link w:val="PlainTextChar"/>
    <w:uiPriority w:val="99"/>
    <w:unhideWhenUsed/>
    <w:rsid w:val="00D6290B"/>
    <w:rPr>
      <w:rFonts w:ascii="Consolas" w:hAnsi="Consolas"/>
      <w:sz w:val="21"/>
      <w:szCs w:val="21"/>
      <w:lang w:val="x-none" w:eastAsia="x-none"/>
    </w:rPr>
  </w:style>
  <w:style w:type="character" w:customStyle="1" w:styleId="PlainTextChar">
    <w:name w:val="Plain Text Char"/>
    <w:link w:val="PlainText"/>
    <w:uiPriority w:val="99"/>
    <w:rsid w:val="00D6290B"/>
    <w:rPr>
      <w:rFonts w:ascii="Consolas" w:hAnsi="Consolas"/>
      <w:sz w:val="21"/>
      <w:szCs w:val="21"/>
    </w:rPr>
  </w:style>
  <w:style w:type="character" w:customStyle="1" w:styleId="apple-converted-space">
    <w:name w:val="apple-converted-space"/>
    <w:rsid w:val="00D6290B"/>
  </w:style>
  <w:style w:type="character" w:customStyle="1" w:styleId="citationtitle">
    <w:name w:val="citation_title"/>
    <w:rsid w:val="00D6290B"/>
  </w:style>
  <w:style w:type="character" w:customStyle="1" w:styleId="citationauthor">
    <w:name w:val="citation_author"/>
    <w:rsid w:val="00D6290B"/>
  </w:style>
  <w:style w:type="character" w:styleId="HTMLCite">
    <w:name w:val="HTML Cite"/>
    <w:uiPriority w:val="99"/>
    <w:unhideWhenUsed/>
    <w:rsid w:val="00D6290B"/>
    <w:rPr>
      <w:rFonts w:cs="Times New Roman"/>
      <w:i/>
    </w:rPr>
  </w:style>
  <w:style w:type="paragraph" w:styleId="BalloonText">
    <w:name w:val="Balloon Text"/>
    <w:basedOn w:val="Normal"/>
    <w:link w:val="BalloonTextChar"/>
    <w:uiPriority w:val="99"/>
    <w:unhideWhenUsed/>
    <w:rsid w:val="00D6290B"/>
    <w:rPr>
      <w:rFonts w:ascii="Tahoma" w:hAnsi="Tahoma"/>
      <w:kern w:val="2"/>
      <w:sz w:val="16"/>
      <w:szCs w:val="16"/>
      <w:lang w:val="id-ID" w:eastAsia="x-none"/>
    </w:rPr>
  </w:style>
  <w:style w:type="character" w:customStyle="1" w:styleId="BalloonTextChar">
    <w:name w:val="Balloon Text Char"/>
    <w:link w:val="BalloonText"/>
    <w:uiPriority w:val="99"/>
    <w:rsid w:val="00D6290B"/>
    <w:rPr>
      <w:rFonts w:ascii="Tahoma" w:hAnsi="Tahoma" w:cs="Tahoma"/>
      <w:kern w:val="2"/>
      <w:sz w:val="16"/>
      <w:szCs w:val="16"/>
      <w:lang w:val="id-ID"/>
    </w:rPr>
  </w:style>
  <w:style w:type="paragraph" w:customStyle="1" w:styleId="Pa14">
    <w:name w:val="Pa14"/>
    <w:basedOn w:val="Normal"/>
    <w:next w:val="Normal"/>
    <w:uiPriority w:val="99"/>
    <w:rsid w:val="00D6290B"/>
    <w:pPr>
      <w:autoSpaceDE w:val="0"/>
      <w:autoSpaceDN w:val="0"/>
      <w:adjustRightInd w:val="0"/>
      <w:spacing w:line="221" w:lineRule="atLeast"/>
    </w:pPr>
    <w:rPr>
      <w:rFonts w:ascii="Arial" w:hAnsi="Arial" w:cs="Arial"/>
    </w:rPr>
  </w:style>
  <w:style w:type="paragraph" w:styleId="NormalWeb">
    <w:name w:val="Normal (Web)"/>
    <w:basedOn w:val="Normal"/>
    <w:unhideWhenUsed/>
    <w:rsid w:val="00D6290B"/>
    <w:pPr>
      <w:spacing w:before="100" w:beforeAutospacing="1" w:after="100" w:afterAutospacing="1"/>
    </w:pPr>
  </w:style>
  <w:style w:type="character" w:customStyle="1" w:styleId="fullpost">
    <w:name w:val="fullpost"/>
    <w:rsid w:val="00D6290B"/>
  </w:style>
  <w:style w:type="character" w:customStyle="1" w:styleId="st">
    <w:name w:val="st"/>
    <w:rsid w:val="00D6290B"/>
  </w:style>
  <w:style w:type="paragraph" w:styleId="List2">
    <w:name w:val="List 2"/>
    <w:basedOn w:val="Normal"/>
    <w:unhideWhenUsed/>
    <w:rsid w:val="00D6290B"/>
    <w:pPr>
      <w:ind w:left="720" w:hanging="360"/>
    </w:pPr>
  </w:style>
  <w:style w:type="paragraph" w:customStyle="1" w:styleId="ListParagraph1">
    <w:name w:val="List Paragraph1"/>
    <w:basedOn w:val="Normal"/>
    <w:uiPriority w:val="34"/>
    <w:qFormat/>
    <w:rsid w:val="00D6290B"/>
    <w:pPr>
      <w:spacing w:after="200" w:line="276" w:lineRule="auto"/>
      <w:ind w:left="720"/>
      <w:contextualSpacing/>
    </w:pPr>
    <w:rPr>
      <w:rFonts w:ascii="Calibri" w:hAnsi="Calibri"/>
      <w:sz w:val="22"/>
      <w:szCs w:val="22"/>
    </w:rPr>
  </w:style>
  <w:style w:type="paragraph" w:customStyle="1" w:styleId="xl28">
    <w:name w:val="xl28"/>
    <w:basedOn w:val="Normal"/>
    <w:rsid w:val="00D629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character" w:customStyle="1" w:styleId="NoSpacingChar">
    <w:name w:val="No Spacing Char"/>
    <w:link w:val="NoSpacing"/>
    <w:uiPriority w:val="1"/>
    <w:locked/>
    <w:rsid w:val="00D6290B"/>
    <w:rPr>
      <w:rFonts w:ascii="Calibri" w:hAnsi="Calibri"/>
      <w:sz w:val="22"/>
      <w:szCs w:val="22"/>
      <w:lang w:val="id-ID" w:bidi="ar-SA"/>
    </w:rPr>
  </w:style>
  <w:style w:type="paragraph" w:styleId="BodyTextIndent3">
    <w:name w:val="Body Text Indent 3"/>
    <w:basedOn w:val="Normal"/>
    <w:link w:val="BodyTextIndent3Char"/>
    <w:uiPriority w:val="99"/>
    <w:rsid w:val="00D6290B"/>
    <w:pPr>
      <w:spacing w:after="120"/>
      <w:ind w:left="283"/>
    </w:pPr>
    <w:rPr>
      <w:sz w:val="16"/>
      <w:szCs w:val="16"/>
      <w:lang w:val="x-none" w:eastAsia="x-none"/>
    </w:rPr>
  </w:style>
  <w:style w:type="character" w:customStyle="1" w:styleId="BodyTextIndent3Char">
    <w:name w:val="Body Text Indent 3 Char"/>
    <w:link w:val="BodyTextIndent3"/>
    <w:uiPriority w:val="99"/>
    <w:rsid w:val="00D6290B"/>
    <w:rPr>
      <w:sz w:val="16"/>
      <w:szCs w:val="16"/>
    </w:rPr>
  </w:style>
  <w:style w:type="character" w:styleId="Strong">
    <w:name w:val="Strong"/>
    <w:uiPriority w:val="22"/>
    <w:qFormat/>
    <w:rsid w:val="00D6290B"/>
    <w:rPr>
      <w:rFonts w:cs="Times New Roman"/>
      <w:b/>
    </w:rPr>
  </w:style>
  <w:style w:type="paragraph" w:styleId="Bibliography">
    <w:name w:val="Bibliography"/>
    <w:basedOn w:val="Normal"/>
    <w:next w:val="Normal"/>
    <w:uiPriority w:val="37"/>
    <w:unhideWhenUsed/>
    <w:rsid w:val="00D6290B"/>
  </w:style>
  <w:style w:type="paragraph" w:styleId="FootnoteText">
    <w:name w:val="footnote text"/>
    <w:aliases w:val="Footnote Text Char Char, Char,Footnote Text Char Char Char Char,Char"/>
    <w:basedOn w:val="Normal"/>
    <w:link w:val="FootnoteTextChar"/>
    <w:uiPriority w:val="99"/>
    <w:unhideWhenUsed/>
    <w:rsid w:val="00617FCD"/>
    <w:pPr>
      <w:ind w:left="357"/>
    </w:pPr>
    <w:rPr>
      <w:sz w:val="20"/>
      <w:szCs w:val="20"/>
      <w:lang w:val="id-ID" w:eastAsia="x-none"/>
    </w:rPr>
  </w:style>
  <w:style w:type="character" w:customStyle="1" w:styleId="FootnoteTextChar">
    <w:name w:val="Footnote Text Char"/>
    <w:aliases w:val="Footnote Text Char Char Char, Char Char,Footnote Text Char Char Char Char Char,Char Char"/>
    <w:link w:val="FootnoteText"/>
    <w:uiPriority w:val="99"/>
    <w:rsid w:val="00617FCD"/>
    <w:rPr>
      <w:lang w:val="id-ID"/>
    </w:rPr>
  </w:style>
  <w:style w:type="paragraph" w:styleId="Caption">
    <w:name w:val="caption"/>
    <w:basedOn w:val="Normal"/>
    <w:next w:val="Normal"/>
    <w:uiPriority w:val="35"/>
    <w:unhideWhenUsed/>
    <w:qFormat/>
    <w:rsid w:val="007B1196"/>
    <w:pPr>
      <w:spacing w:after="200"/>
    </w:pPr>
    <w:rPr>
      <w:rFonts w:eastAsia="Calibri"/>
      <w:i/>
      <w:iCs/>
      <w:color w:val="44546A"/>
      <w:sz w:val="18"/>
      <w:szCs w:val="18"/>
      <w:lang w:val="id-ID"/>
    </w:rPr>
  </w:style>
  <w:style w:type="character" w:customStyle="1" w:styleId="HeadGambarChar">
    <w:name w:val="Head Gambar Char"/>
    <w:link w:val="HeadGambar"/>
    <w:locked/>
    <w:rsid w:val="007B1196"/>
  </w:style>
  <w:style w:type="paragraph" w:customStyle="1" w:styleId="HeadGambar">
    <w:name w:val="Head Gambar"/>
    <w:basedOn w:val="Heading5"/>
    <w:link w:val="HeadGambarChar"/>
    <w:qFormat/>
    <w:rsid w:val="007B1196"/>
    <w:pPr>
      <w:spacing w:before="0" w:after="120" w:line="360" w:lineRule="auto"/>
      <w:ind w:left="1418"/>
      <w:jc w:val="center"/>
    </w:pPr>
    <w:rPr>
      <w:rFonts w:ascii="Times New Roman" w:hAnsi="Times New Roman"/>
      <w:color w:val="auto"/>
      <w:sz w:val="20"/>
      <w:szCs w:val="20"/>
      <w:lang w:val="en-US"/>
    </w:rPr>
  </w:style>
  <w:style w:type="character" w:customStyle="1" w:styleId="shorttext">
    <w:name w:val="short_text"/>
    <w:rsid w:val="00313A9F"/>
  </w:style>
  <w:style w:type="table" w:styleId="Table3Deffects3">
    <w:name w:val="Table 3D effects 3"/>
    <w:basedOn w:val="TableNormal"/>
    <w:rsid w:val="007C09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2">
    <w:name w:val="A2"/>
    <w:uiPriority w:val="99"/>
    <w:rsid w:val="0022080F"/>
    <w:rPr>
      <w:rFonts w:cs="Frugal Sans"/>
      <w:b/>
      <w:bCs/>
      <w:color w:val="000000"/>
      <w:sz w:val="40"/>
      <w:szCs w:val="40"/>
    </w:rPr>
  </w:style>
  <w:style w:type="character" w:styleId="FootnoteReference">
    <w:name w:val="footnote reference"/>
    <w:uiPriority w:val="99"/>
    <w:unhideWhenUsed/>
    <w:rsid w:val="000C2AC5"/>
    <w:rPr>
      <w:vertAlign w:val="superscript"/>
    </w:rPr>
  </w:style>
  <w:style w:type="character" w:customStyle="1" w:styleId="skimlinks-unlinked">
    <w:name w:val="skimlinks-unlinked"/>
    <w:rsid w:val="000C2AC5"/>
  </w:style>
  <w:style w:type="character" w:customStyle="1" w:styleId="name">
    <w:name w:val="name"/>
    <w:rsid w:val="0001582B"/>
  </w:style>
  <w:style w:type="character" w:customStyle="1" w:styleId="surname">
    <w:name w:val="surname"/>
    <w:rsid w:val="0001582B"/>
  </w:style>
  <w:style w:type="character" w:customStyle="1" w:styleId="given-names">
    <w:name w:val="given-names"/>
    <w:rsid w:val="0001582B"/>
  </w:style>
  <w:style w:type="character" w:customStyle="1" w:styleId="year">
    <w:name w:val="year"/>
    <w:rsid w:val="0001582B"/>
  </w:style>
  <w:style w:type="character" w:customStyle="1" w:styleId="article-title">
    <w:name w:val="article-title"/>
    <w:rsid w:val="0001582B"/>
  </w:style>
  <w:style w:type="character" w:customStyle="1" w:styleId="source">
    <w:name w:val="source"/>
    <w:rsid w:val="0001582B"/>
  </w:style>
  <w:style w:type="character" w:customStyle="1" w:styleId="volume">
    <w:name w:val="volume"/>
    <w:rsid w:val="0001582B"/>
  </w:style>
  <w:style w:type="character" w:customStyle="1" w:styleId="fpage">
    <w:name w:val="fpage"/>
    <w:rsid w:val="0001582B"/>
  </w:style>
  <w:style w:type="character" w:customStyle="1" w:styleId="lpage">
    <w:name w:val="lpage"/>
    <w:rsid w:val="0001582B"/>
  </w:style>
  <w:style w:type="paragraph" w:styleId="EndnoteText">
    <w:name w:val="endnote text"/>
    <w:basedOn w:val="Normal"/>
    <w:link w:val="EndnoteTextChar"/>
    <w:uiPriority w:val="99"/>
    <w:unhideWhenUsed/>
    <w:rsid w:val="00041030"/>
    <w:pPr>
      <w:jc w:val="both"/>
    </w:pPr>
    <w:rPr>
      <w:rFonts w:ascii="Calibri" w:eastAsia="Calibri" w:hAnsi="Calibri"/>
      <w:sz w:val="20"/>
      <w:szCs w:val="20"/>
    </w:rPr>
  </w:style>
  <w:style w:type="character" w:customStyle="1" w:styleId="EndnoteTextChar">
    <w:name w:val="Endnote Text Char"/>
    <w:link w:val="EndnoteText"/>
    <w:uiPriority w:val="99"/>
    <w:rsid w:val="00041030"/>
    <w:rPr>
      <w:rFonts w:ascii="Calibri" w:eastAsia="Calibri" w:hAnsi="Calibri"/>
    </w:rPr>
  </w:style>
  <w:style w:type="paragraph" w:customStyle="1" w:styleId="AUTHOR">
    <w:name w:val="AUTHOR"/>
    <w:basedOn w:val="Normal"/>
    <w:next w:val="Normal"/>
    <w:rsid w:val="00A7116E"/>
    <w:pPr>
      <w:widowControl w:val="0"/>
      <w:suppressAutoHyphens/>
      <w:spacing w:after="480" w:line="280" w:lineRule="exact"/>
      <w:jc w:val="center"/>
    </w:pPr>
    <w:rPr>
      <w:rFonts w:ascii="Helvetica" w:hAnsi="Helvetica"/>
      <w:spacing w:val="5"/>
      <w:kern w:val="16"/>
      <w:sz w:val="22"/>
      <w:szCs w:val="20"/>
    </w:rPr>
  </w:style>
  <w:style w:type="character" w:customStyle="1" w:styleId="MemberType">
    <w:name w:val="MemberType"/>
    <w:rsid w:val="00A7116E"/>
    <w:rPr>
      <w:rFonts w:ascii="Times New Roman" w:hAnsi="Times New Roman" w:cs="Times New Roman"/>
      <w:i/>
      <w:iCs/>
      <w:sz w:val="22"/>
      <w:szCs w:val="22"/>
    </w:rPr>
  </w:style>
  <w:style w:type="paragraph" w:customStyle="1" w:styleId="PARAGRAPH">
    <w:name w:val="PARAGRAPH"/>
    <w:basedOn w:val="Normal"/>
    <w:rsid w:val="00A7116E"/>
    <w:pPr>
      <w:widowControl w:val="0"/>
      <w:spacing w:line="230" w:lineRule="exact"/>
      <w:ind w:firstLine="240"/>
      <w:jc w:val="both"/>
    </w:pPr>
    <w:rPr>
      <w:kern w:val="16"/>
      <w:szCs w:val="20"/>
    </w:rPr>
  </w:style>
  <w:style w:type="paragraph" w:customStyle="1" w:styleId="LISTTYPE1Bullet">
    <w:name w:val="LIST TYPE 1 (Bullet)"/>
    <w:basedOn w:val="PARAGRAPH"/>
    <w:rsid w:val="00A7116E"/>
    <w:pPr>
      <w:numPr>
        <w:numId w:val="3"/>
      </w:numPr>
      <w:tabs>
        <w:tab w:val="clear" w:pos="576"/>
      </w:tabs>
      <w:ind w:left="480" w:hanging="240"/>
    </w:pPr>
  </w:style>
  <w:style w:type="paragraph" w:customStyle="1" w:styleId="Text">
    <w:name w:val="Text"/>
    <w:basedOn w:val="Normal"/>
    <w:rsid w:val="00A7116E"/>
    <w:pPr>
      <w:widowControl w:val="0"/>
      <w:autoSpaceDE w:val="0"/>
      <w:autoSpaceDN w:val="0"/>
      <w:spacing w:line="252" w:lineRule="auto"/>
      <w:ind w:firstLine="202"/>
      <w:jc w:val="both"/>
    </w:pPr>
    <w:rPr>
      <w:sz w:val="20"/>
      <w:szCs w:val="20"/>
    </w:rPr>
  </w:style>
  <w:style w:type="paragraph" w:customStyle="1" w:styleId="References">
    <w:name w:val="References"/>
    <w:basedOn w:val="Normal"/>
    <w:rsid w:val="00A7116E"/>
    <w:pPr>
      <w:autoSpaceDE w:val="0"/>
      <w:autoSpaceDN w:val="0"/>
      <w:jc w:val="both"/>
    </w:pPr>
    <w:rPr>
      <w:sz w:val="16"/>
      <w:szCs w:val="16"/>
    </w:rPr>
  </w:style>
  <w:style w:type="paragraph" w:customStyle="1" w:styleId="CPTABLE">
    <w:name w:val="CP_TABLE"/>
    <w:basedOn w:val="Normal"/>
    <w:qFormat/>
    <w:rsid w:val="00A7116E"/>
    <w:pPr>
      <w:numPr>
        <w:numId w:val="4"/>
      </w:numPr>
      <w:spacing w:before="240" w:after="120"/>
      <w:ind w:left="850" w:hanging="493"/>
      <w:contextualSpacing/>
      <w:jc w:val="center"/>
    </w:pPr>
    <w:rPr>
      <w:rFonts w:eastAsia="Calibri" w:cs="Calibri"/>
    </w:rPr>
  </w:style>
  <w:style w:type="character" w:customStyle="1" w:styleId="fontstyle21">
    <w:name w:val="fontstyle21"/>
    <w:rsid w:val="00A26B15"/>
    <w:rPr>
      <w:rFonts w:ascii="Arial" w:hAnsi="Arial" w:cs="Arial" w:hint="default"/>
      <w:b w:val="0"/>
      <w:bCs w:val="0"/>
      <w:i/>
      <w:iCs/>
      <w:color w:val="000000"/>
      <w:sz w:val="20"/>
      <w:szCs w:val="20"/>
    </w:rPr>
  </w:style>
  <w:style w:type="character" w:customStyle="1" w:styleId="fontstyle01">
    <w:name w:val="fontstyle01"/>
    <w:rsid w:val="00A26B15"/>
    <w:rPr>
      <w:rFonts w:ascii="Times New Roman" w:hAnsi="Times New Roman" w:cs="Times New Roman" w:hint="default"/>
      <w:b w:val="0"/>
      <w:bCs w:val="0"/>
      <w:i w:val="0"/>
      <w:iCs w:val="0"/>
      <w:color w:val="000000"/>
      <w:sz w:val="24"/>
      <w:szCs w:val="24"/>
    </w:rPr>
  </w:style>
  <w:style w:type="character" w:customStyle="1" w:styleId="cit">
    <w:name w:val="cit"/>
    <w:rsid w:val="00A26B15"/>
  </w:style>
  <w:style w:type="character" w:customStyle="1" w:styleId="fm-vol-iss-date">
    <w:name w:val="fm-vol-iss-date"/>
    <w:rsid w:val="00A26B15"/>
  </w:style>
  <w:style w:type="character" w:customStyle="1" w:styleId="SebutanYangBelumTerselesaikan1">
    <w:name w:val="Sebutan Yang Belum Terselesaikan1"/>
    <w:basedOn w:val="DefaultParagraphFont"/>
    <w:uiPriority w:val="99"/>
    <w:semiHidden/>
    <w:unhideWhenUsed/>
    <w:rsid w:val="001B2C5E"/>
    <w:rPr>
      <w:color w:val="605E5C"/>
      <w:shd w:val="clear" w:color="auto" w:fill="E1DFDD"/>
    </w:rPr>
  </w:style>
  <w:style w:type="table" w:customStyle="1" w:styleId="PlainTable21">
    <w:name w:val="Plain Table 21"/>
    <w:basedOn w:val="TableNormal"/>
    <w:uiPriority w:val="42"/>
    <w:rsid w:val="00330807"/>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uiPriority w:val="99"/>
    <w:rsid w:val="00344C3F"/>
    <w:rPr>
      <w:sz w:val="16"/>
      <w:szCs w:val="16"/>
    </w:rPr>
  </w:style>
  <w:style w:type="paragraph" w:styleId="CommentText">
    <w:name w:val="annotation text"/>
    <w:basedOn w:val="Normal"/>
    <w:link w:val="CommentTextChar"/>
    <w:uiPriority w:val="99"/>
    <w:rsid w:val="00344C3F"/>
    <w:rPr>
      <w:sz w:val="20"/>
      <w:szCs w:val="20"/>
    </w:rPr>
  </w:style>
  <w:style w:type="character" w:customStyle="1" w:styleId="CommentTextChar">
    <w:name w:val="Comment Text Char"/>
    <w:basedOn w:val="DefaultParagraphFont"/>
    <w:link w:val="CommentText"/>
    <w:uiPriority w:val="99"/>
    <w:rsid w:val="00344C3F"/>
    <w:rPr>
      <w:lang w:val="en-US" w:eastAsia="en-US"/>
    </w:rPr>
  </w:style>
  <w:style w:type="table" w:customStyle="1" w:styleId="LightShading1">
    <w:name w:val="Light Shading1"/>
    <w:basedOn w:val="TableNormal"/>
    <w:uiPriority w:val="60"/>
    <w:rsid w:val="00B35D00"/>
    <w:rPr>
      <w:rFonts w:ascii="Calibri" w:eastAsia="Calibri" w:hAnsi="Calibri" w:cs="Arial"/>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PlainTable2">
    <w:name w:val="Plain Table 2"/>
    <w:basedOn w:val="TableNormal"/>
    <w:uiPriority w:val="42"/>
    <w:rsid w:val="00B35D00"/>
    <w:rPr>
      <w:rFonts w:ascii="Calibri" w:eastAsia="Calibri" w:hAnsi="Calibri" w:cs="Arial"/>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B35D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
    <w:name w:val="ISI"/>
    <w:basedOn w:val="Normal"/>
    <w:uiPriority w:val="99"/>
    <w:rsid w:val="0057386B"/>
    <w:pPr>
      <w:autoSpaceDE w:val="0"/>
      <w:autoSpaceDN w:val="0"/>
      <w:adjustRightInd w:val="0"/>
      <w:spacing w:line="288" w:lineRule="auto"/>
      <w:ind w:firstLine="547"/>
      <w:jc w:val="both"/>
      <w:textAlignment w:val="center"/>
    </w:pPr>
    <w:rPr>
      <w:rFonts w:ascii="Calisto MT" w:hAnsi="Calisto MT" w:cs="Calisto MT"/>
      <w:color w:val="000000"/>
      <w:sz w:val="22"/>
      <w:szCs w:val="22"/>
      <w:lang w:val="fi-FI"/>
    </w:rPr>
  </w:style>
  <w:style w:type="character" w:customStyle="1" w:styleId="fontstyle11">
    <w:name w:val="fontstyle11"/>
    <w:rsid w:val="00DC52D2"/>
    <w:rPr>
      <w:rFonts w:ascii="TimesNewRomanPSMT" w:hAnsi="TimesNewRomanPSMT" w:hint="default"/>
      <w:b w:val="0"/>
      <w:bCs w:val="0"/>
      <w:i w:val="0"/>
      <w:iCs w:val="0"/>
      <w:color w:val="000000"/>
      <w:sz w:val="22"/>
      <w:szCs w:val="22"/>
    </w:rPr>
  </w:style>
  <w:style w:type="character" w:customStyle="1" w:styleId="fontstyle41">
    <w:name w:val="fontstyle41"/>
    <w:rsid w:val="00F4160B"/>
    <w:rPr>
      <w:rFonts w:ascii="TimesNewRomanPS-BoldMT" w:hAnsi="TimesNewRomanPS-BoldMT" w:hint="default"/>
      <w:b/>
      <w:bCs/>
      <w:i w:val="0"/>
      <w:iCs w:val="0"/>
      <w:color w:val="000000"/>
      <w:sz w:val="24"/>
      <w:szCs w:val="24"/>
    </w:rPr>
  </w:style>
  <w:style w:type="character" w:customStyle="1" w:styleId="UnresolvedMention1">
    <w:name w:val="Unresolved Mention1"/>
    <w:basedOn w:val="DefaultParagraphFont"/>
    <w:uiPriority w:val="99"/>
    <w:semiHidden/>
    <w:unhideWhenUsed/>
    <w:rsid w:val="007B40B7"/>
    <w:rPr>
      <w:color w:val="605E5C"/>
      <w:shd w:val="clear" w:color="auto" w:fill="E1DFDD"/>
    </w:rPr>
  </w:style>
  <w:style w:type="character" w:customStyle="1" w:styleId="reference-text">
    <w:name w:val="reference-text"/>
    <w:basedOn w:val="DefaultParagraphFont"/>
    <w:rsid w:val="00DB4503"/>
  </w:style>
  <w:style w:type="paragraph" w:styleId="CommentSubject">
    <w:name w:val="annotation subject"/>
    <w:basedOn w:val="CommentText"/>
    <w:next w:val="CommentText"/>
    <w:link w:val="CommentSubjectChar"/>
    <w:uiPriority w:val="99"/>
    <w:semiHidden/>
    <w:unhideWhenUsed/>
    <w:rsid w:val="00D7388F"/>
    <w:pPr>
      <w:spacing w:after="200"/>
    </w:pPr>
    <w:rPr>
      <w:rFonts w:asciiTheme="minorHAnsi" w:eastAsiaTheme="minorEastAsia" w:hAnsiTheme="minorHAnsi" w:cstheme="minorBidi"/>
      <w:b/>
      <w:bCs/>
      <w:lang w:val="id-ID" w:eastAsia="id-ID"/>
    </w:rPr>
  </w:style>
  <w:style w:type="character" w:customStyle="1" w:styleId="CommentSubjectChar">
    <w:name w:val="Comment Subject Char"/>
    <w:basedOn w:val="CommentTextChar"/>
    <w:link w:val="CommentSubject"/>
    <w:uiPriority w:val="99"/>
    <w:semiHidden/>
    <w:rsid w:val="00D7388F"/>
    <w:rPr>
      <w:rFonts w:asciiTheme="minorHAnsi" w:eastAsiaTheme="minorEastAsia" w:hAnsiTheme="minorHAnsi" w:cstheme="minorBidi"/>
      <w:b/>
      <w:bCs/>
      <w:lang w:val="en-US" w:eastAsia="en-US"/>
    </w:rPr>
  </w:style>
  <w:style w:type="paragraph" w:customStyle="1" w:styleId="Judul">
    <w:name w:val="Judul"/>
    <w:basedOn w:val="Normal"/>
    <w:qFormat/>
    <w:rsid w:val="00064EF9"/>
    <w:pPr>
      <w:spacing w:before="120" w:after="120"/>
      <w:jc w:val="center"/>
    </w:pPr>
    <w:rPr>
      <w:b/>
      <w:lang w:val="id-ID"/>
    </w:rPr>
  </w:style>
  <w:style w:type="paragraph" w:customStyle="1" w:styleId="ICTSAuthorIdentity">
    <w:name w:val="ICTS_AuthorIdentity"/>
    <w:basedOn w:val="BodyText3"/>
    <w:rsid w:val="006169AA"/>
    <w:pPr>
      <w:spacing w:after="0"/>
      <w:jc w:val="center"/>
    </w:pPr>
    <w:rPr>
      <w:rFonts w:eastAsia="MS Mincho"/>
      <w:sz w:val="20"/>
      <w:szCs w:val="20"/>
    </w:rPr>
  </w:style>
  <w:style w:type="paragraph" w:styleId="BodyText3">
    <w:name w:val="Body Text 3"/>
    <w:basedOn w:val="Normal"/>
    <w:link w:val="BodyText3Char"/>
    <w:rsid w:val="006169AA"/>
    <w:pPr>
      <w:spacing w:after="120"/>
    </w:pPr>
    <w:rPr>
      <w:sz w:val="16"/>
      <w:szCs w:val="16"/>
    </w:rPr>
  </w:style>
  <w:style w:type="character" w:customStyle="1" w:styleId="BodyText3Char">
    <w:name w:val="Body Text 3 Char"/>
    <w:basedOn w:val="DefaultParagraphFont"/>
    <w:link w:val="BodyText3"/>
    <w:rsid w:val="006169AA"/>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36465">
      <w:bodyDiv w:val="1"/>
      <w:marLeft w:val="0"/>
      <w:marRight w:val="0"/>
      <w:marTop w:val="0"/>
      <w:marBottom w:val="0"/>
      <w:divBdr>
        <w:top w:val="none" w:sz="0" w:space="0" w:color="auto"/>
        <w:left w:val="none" w:sz="0" w:space="0" w:color="auto"/>
        <w:bottom w:val="none" w:sz="0" w:space="0" w:color="auto"/>
        <w:right w:val="none" w:sz="0" w:space="0" w:color="auto"/>
      </w:divBdr>
    </w:div>
    <w:div w:id="628047380">
      <w:bodyDiv w:val="1"/>
      <w:marLeft w:val="0"/>
      <w:marRight w:val="0"/>
      <w:marTop w:val="0"/>
      <w:marBottom w:val="0"/>
      <w:divBdr>
        <w:top w:val="none" w:sz="0" w:space="0" w:color="auto"/>
        <w:left w:val="none" w:sz="0" w:space="0" w:color="auto"/>
        <w:bottom w:val="none" w:sz="0" w:space="0" w:color="auto"/>
        <w:right w:val="none" w:sz="0" w:space="0" w:color="auto"/>
      </w:divBdr>
    </w:div>
    <w:div w:id="785855816">
      <w:bodyDiv w:val="1"/>
      <w:marLeft w:val="0"/>
      <w:marRight w:val="0"/>
      <w:marTop w:val="0"/>
      <w:marBottom w:val="0"/>
      <w:divBdr>
        <w:top w:val="none" w:sz="0" w:space="0" w:color="auto"/>
        <w:left w:val="none" w:sz="0" w:space="0" w:color="auto"/>
        <w:bottom w:val="none" w:sz="0" w:space="0" w:color="auto"/>
        <w:right w:val="none" w:sz="0" w:space="0" w:color="auto"/>
      </w:divBdr>
    </w:div>
    <w:div w:id="825628635">
      <w:bodyDiv w:val="1"/>
      <w:marLeft w:val="0"/>
      <w:marRight w:val="0"/>
      <w:marTop w:val="0"/>
      <w:marBottom w:val="0"/>
      <w:divBdr>
        <w:top w:val="none" w:sz="0" w:space="0" w:color="auto"/>
        <w:left w:val="none" w:sz="0" w:space="0" w:color="auto"/>
        <w:bottom w:val="none" w:sz="0" w:space="0" w:color="auto"/>
        <w:right w:val="none" w:sz="0" w:space="0" w:color="auto"/>
      </w:divBdr>
    </w:div>
    <w:div w:id="889919980">
      <w:bodyDiv w:val="1"/>
      <w:marLeft w:val="0"/>
      <w:marRight w:val="0"/>
      <w:marTop w:val="0"/>
      <w:marBottom w:val="0"/>
      <w:divBdr>
        <w:top w:val="none" w:sz="0" w:space="0" w:color="auto"/>
        <w:left w:val="none" w:sz="0" w:space="0" w:color="auto"/>
        <w:bottom w:val="none" w:sz="0" w:space="0" w:color="auto"/>
        <w:right w:val="none" w:sz="0" w:space="0" w:color="auto"/>
      </w:divBdr>
    </w:div>
    <w:div w:id="941839508">
      <w:bodyDiv w:val="1"/>
      <w:marLeft w:val="0"/>
      <w:marRight w:val="0"/>
      <w:marTop w:val="0"/>
      <w:marBottom w:val="0"/>
      <w:divBdr>
        <w:top w:val="none" w:sz="0" w:space="0" w:color="auto"/>
        <w:left w:val="none" w:sz="0" w:space="0" w:color="auto"/>
        <w:bottom w:val="none" w:sz="0" w:space="0" w:color="auto"/>
        <w:right w:val="none" w:sz="0" w:space="0" w:color="auto"/>
      </w:divBdr>
    </w:div>
    <w:div w:id="1355426120">
      <w:bodyDiv w:val="1"/>
      <w:marLeft w:val="0"/>
      <w:marRight w:val="0"/>
      <w:marTop w:val="0"/>
      <w:marBottom w:val="0"/>
      <w:divBdr>
        <w:top w:val="none" w:sz="0" w:space="0" w:color="auto"/>
        <w:left w:val="none" w:sz="0" w:space="0" w:color="auto"/>
        <w:bottom w:val="none" w:sz="0" w:space="0" w:color="auto"/>
        <w:right w:val="none" w:sz="0" w:space="0" w:color="auto"/>
      </w:divBdr>
    </w:div>
    <w:div w:id="1534733282">
      <w:bodyDiv w:val="1"/>
      <w:marLeft w:val="0"/>
      <w:marRight w:val="0"/>
      <w:marTop w:val="0"/>
      <w:marBottom w:val="0"/>
      <w:divBdr>
        <w:top w:val="none" w:sz="0" w:space="0" w:color="auto"/>
        <w:left w:val="none" w:sz="0" w:space="0" w:color="auto"/>
        <w:bottom w:val="none" w:sz="0" w:space="0" w:color="auto"/>
        <w:right w:val="none" w:sz="0" w:space="0" w:color="auto"/>
      </w:divBdr>
    </w:div>
    <w:div w:id="1688478478">
      <w:marLeft w:val="0"/>
      <w:marRight w:val="0"/>
      <w:marTop w:val="0"/>
      <w:marBottom w:val="0"/>
      <w:divBdr>
        <w:top w:val="none" w:sz="0" w:space="0" w:color="auto"/>
        <w:left w:val="none" w:sz="0" w:space="0" w:color="auto"/>
        <w:bottom w:val="none" w:sz="0" w:space="0" w:color="auto"/>
        <w:right w:val="none" w:sz="0" w:space="0" w:color="auto"/>
      </w:divBdr>
      <w:divsChild>
        <w:div w:id="1688478472">
          <w:marLeft w:val="0"/>
          <w:marRight w:val="0"/>
          <w:marTop w:val="0"/>
          <w:marBottom w:val="0"/>
          <w:divBdr>
            <w:top w:val="none" w:sz="0" w:space="0" w:color="auto"/>
            <w:left w:val="none" w:sz="0" w:space="0" w:color="auto"/>
            <w:bottom w:val="none" w:sz="0" w:space="0" w:color="auto"/>
            <w:right w:val="none" w:sz="0" w:space="0" w:color="auto"/>
          </w:divBdr>
        </w:div>
        <w:div w:id="1688478473">
          <w:marLeft w:val="0"/>
          <w:marRight w:val="0"/>
          <w:marTop w:val="0"/>
          <w:marBottom w:val="0"/>
          <w:divBdr>
            <w:top w:val="none" w:sz="0" w:space="0" w:color="auto"/>
            <w:left w:val="none" w:sz="0" w:space="0" w:color="auto"/>
            <w:bottom w:val="none" w:sz="0" w:space="0" w:color="auto"/>
            <w:right w:val="none" w:sz="0" w:space="0" w:color="auto"/>
          </w:divBdr>
        </w:div>
        <w:div w:id="1688478474">
          <w:marLeft w:val="0"/>
          <w:marRight w:val="0"/>
          <w:marTop w:val="0"/>
          <w:marBottom w:val="0"/>
          <w:divBdr>
            <w:top w:val="none" w:sz="0" w:space="0" w:color="auto"/>
            <w:left w:val="none" w:sz="0" w:space="0" w:color="auto"/>
            <w:bottom w:val="none" w:sz="0" w:space="0" w:color="auto"/>
            <w:right w:val="none" w:sz="0" w:space="0" w:color="auto"/>
          </w:divBdr>
        </w:div>
        <w:div w:id="1688478475">
          <w:marLeft w:val="0"/>
          <w:marRight w:val="0"/>
          <w:marTop w:val="0"/>
          <w:marBottom w:val="0"/>
          <w:divBdr>
            <w:top w:val="none" w:sz="0" w:space="0" w:color="auto"/>
            <w:left w:val="none" w:sz="0" w:space="0" w:color="auto"/>
            <w:bottom w:val="none" w:sz="0" w:space="0" w:color="auto"/>
            <w:right w:val="none" w:sz="0" w:space="0" w:color="auto"/>
          </w:divBdr>
        </w:div>
        <w:div w:id="1688478476">
          <w:marLeft w:val="0"/>
          <w:marRight w:val="0"/>
          <w:marTop w:val="0"/>
          <w:marBottom w:val="0"/>
          <w:divBdr>
            <w:top w:val="none" w:sz="0" w:space="0" w:color="auto"/>
            <w:left w:val="none" w:sz="0" w:space="0" w:color="auto"/>
            <w:bottom w:val="none" w:sz="0" w:space="0" w:color="auto"/>
            <w:right w:val="none" w:sz="0" w:space="0" w:color="auto"/>
          </w:divBdr>
        </w:div>
        <w:div w:id="1688478479">
          <w:marLeft w:val="0"/>
          <w:marRight w:val="0"/>
          <w:marTop w:val="0"/>
          <w:marBottom w:val="0"/>
          <w:divBdr>
            <w:top w:val="none" w:sz="0" w:space="0" w:color="auto"/>
            <w:left w:val="none" w:sz="0" w:space="0" w:color="auto"/>
            <w:bottom w:val="none" w:sz="0" w:space="0" w:color="auto"/>
            <w:right w:val="none" w:sz="0" w:space="0" w:color="auto"/>
          </w:divBdr>
        </w:div>
        <w:div w:id="1688478480">
          <w:marLeft w:val="0"/>
          <w:marRight w:val="0"/>
          <w:marTop w:val="0"/>
          <w:marBottom w:val="0"/>
          <w:divBdr>
            <w:top w:val="none" w:sz="0" w:space="0" w:color="auto"/>
            <w:left w:val="none" w:sz="0" w:space="0" w:color="auto"/>
            <w:bottom w:val="none" w:sz="0" w:space="0" w:color="auto"/>
            <w:right w:val="none" w:sz="0" w:space="0" w:color="auto"/>
          </w:divBdr>
        </w:div>
        <w:div w:id="1688478482">
          <w:marLeft w:val="0"/>
          <w:marRight w:val="0"/>
          <w:marTop w:val="0"/>
          <w:marBottom w:val="0"/>
          <w:divBdr>
            <w:top w:val="none" w:sz="0" w:space="0" w:color="auto"/>
            <w:left w:val="none" w:sz="0" w:space="0" w:color="auto"/>
            <w:bottom w:val="none" w:sz="0" w:space="0" w:color="auto"/>
            <w:right w:val="none" w:sz="0" w:space="0" w:color="auto"/>
          </w:divBdr>
        </w:div>
      </w:divsChild>
    </w:div>
    <w:div w:id="1688478483">
      <w:marLeft w:val="0"/>
      <w:marRight w:val="0"/>
      <w:marTop w:val="0"/>
      <w:marBottom w:val="0"/>
      <w:divBdr>
        <w:top w:val="none" w:sz="0" w:space="0" w:color="auto"/>
        <w:left w:val="none" w:sz="0" w:space="0" w:color="auto"/>
        <w:bottom w:val="none" w:sz="0" w:space="0" w:color="auto"/>
        <w:right w:val="none" w:sz="0" w:space="0" w:color="auto"/>
      </w:divBdr>
      <w:divsChild>
        <w:div w:id="1688478471">
          <w:marLeft w:val="0"/>
          <w:marRight w:val="0"/>
          <w:marTop w:val="0"/>
          <w:marBottom w:val="0"/>
          <w:divBdr>
            <w:top w:val="none" w:sz="0" w:space="0" w:color="auto"/>
            <w:left w:val="none" w:sz="0" w:space="0" w:color="auto"/>
            <w:bottom w:val="none" w:sz="0" w:space="0" w:color="auto"/>
            <w:right w:val="none" w:sz="0" w:space="0" w:color="auto"/>
          </w:divBdr>
        </w:div>
        <w:div w:id="1688478477">
          <w:marLeft w:val="0"/>
          <w:marRight w:val="0"/>
          <w:marTop w:val="0"/>
          <w:marBottom w:val="0"/>
          <w:divBdr>
            <w:top w:val="none" w:sz="0" w:space="0" w:color="auto"/>
            <w:left w:val="none" w:sz="0" w:space="0" w:color="auto"/>
            <w:bottom w:val="none" w:sz="0" w:space="0" w:color="auto"/>
            <w:right w:val="none" w:sz="0" w:space="0" w:color="auto"/>
          </w:divBdr>
        </w:div>
        <w:div w:id="1688478481">
          <w:marLeft w:val="0"/>
          <w:marRight w:val="0"/>
          <w:marTop w:val="0"/>
          <w:marBottom w:val="0"/>
          <w:divBdr>
            <w:top w:val="none" w:sz="0" w:space="0" w:color="auto"/>
            <w:left w:val="none" w:sz="0" w:space="0" w:color="auto"/>
            <w:bottom w:val="none" w:sz="0" w:space="0" w:color="auto"/>
            <w:right w:val="none" w:sz="0" w:space="0" w:color="auto"/>
          </w:divBdr>
        </w:div>
        <w:div w:id="1688478484">
          <w:marLeft w:val="0"/>
          <w:marRight w:val="0"/>
          <w:marTop w:val="0"/>
          <w:marBottom w:val="0"/>
          <w:divBdr>
            <w:top w:val="none" w:sz="0" w:space="0" w:color="auto"/>
            <w:left w:val="none" w:sz="0" w:space="0" w:color="auto"/>
            <w:bottom w:val="none" w:sz="0" w:space="0" w:color="auto"/>
            <w:right w:val="none" w:sz="0" w:space="0" w:color="auto"/>
          </w:divBdr>
        </w:div>
        <w:div w:id="1688478485">
          <w:marLeft w:val="0"/>
          <w:marRight w:val="0"/>
          <w:marTop w:val="0"/>
          <w:marBottom w:val="0"/>
          <w:divBdr>
            <w:top w:val="none" w:sz="0" w:space="0" w:color="auto"/>
            <w:left w:val="none" w:sz="0" w:space="0" w:color="auto"/>
            <w:bottom w:val="none" w:sz="0" w:space="0" w:color="auto"/>
            <w:right w:val="none" w:sz="0" w:space="0" w:color="auto"/>
          </w:divBdr>
        </w:div>
      </w:divsChild>
    </w:div>
    <w:div w:id="1712455865">
      <w:bodyDiv w:val="1"/>
      <w:marLeft w:val="0"/>
      <w:marRight w:val="0"/>
      <w:marTop w:val="0"/>
      <w:marBottom w:val="0"/>
      <w:divBdr>
        <w:top w:val="none" w:sz="0" w:space="0" w:color="auto"/>
        <w:left w:val="none" w:sz="0" w:space="0" w:color="auto"/>
        <w:bottom w:val="none" w:sz="0" w:space="0" w:color="auto"/>
        <w:right w:val="none" w:sz="0" w:space="0" w:color="auto"/>
      </w:divBdr>
    </w:div>
    <w:div w:id="1886092491">
      <w:bodyDiv w:val="1"/>
      <w:marLeft w:val="0"/>
      <w:marRight w:val="0"/>
      <w:marTop w:val="0"/>
      <w:marBottom w:val="0"/>
      <w:divBdr>
        <w:top w:val="none" w:sz="0" w:space="0" w:color="auto"/>
        <w:left w:val="none" w:sz="0" w:space="0" w:color="auto"/>
        <w:bottom w:val="none" w:sz="0" w:space="0" w:color="auto"/>
        <w:right w:val="none" w:sz="0" w:space="0" w:color="auto"/>
      </w:divBdr>
    </w:div>
    <w:div w:id="1934120869">
      <w:bodyDiv w:val="1"/>
      <w:marLeft w:val="0"/>
      <w:marRight w:val="0"/>
      <w:marTop w:val="0"/>
      <w:marBottom w:val="0"/>
      <w:divBdr>
        <w:top w:val="none" w:sz="0" w:space="0" w:color="auto"/>
        <w:left w:val="none" w:sz="0" w:space="0" w:color="auto"/>
        <w:bottom w:val="none" w:sz="0" w:space="0" w:color="auto"/>
        <w:right w:val="none" w:sz="0" w:space="0" w:color="auto"/>
      </w:divBdr>
    </w:div>
    <w:div w:id="20845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850314776@students.uin-suska.ac.id" TargetMode="External"/><Relationship Id="rId13" Type="http://schemas.openxmlformats.org/officeDocument/2006/relationships/hyperlink" Target="http://www.jurnal.unublitar.ac.id/index.php/brilian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yuniaralam@unublitar.ac.id"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mustakim@uin-suska.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3fitrianimuttakin@uin-suska.ac.i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idria@uin-suska.ac.id" TargetMode="External"/><Relationship Id="rId14" Type="http://schemas.openxmlformats.org/officeDocument/2006/relationships/hyperlink" Target="http://www.jurnal.unublitar.ac.id/index.php/briliant" TargetMode="External"/><Relationship Id="rId22"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Fit18</b:Tag>
    <b:SourceType>JournalArticle</b:SourceType>
    <b:Guid>{5F34C81B-1354-402B-847B-C92823DCA315}</b:Guid>
    <b:Author>
      <b:Author>
        <b:NameList>
          <b:Person>
            <b:Last>Fitri</b:Last>
            <b:First>Hikmatul,</b:First>
            <b:Middle>I. Wayan D., Suharjo</b:Middle>
          </b:Person>
        </b:NameList>
      </b:Author>
    </b:Author>
    <b:Title>Pengaruh Model Porject-Based Learning Terhadap Kemampuan Berpikir Tingkat Tinggi Ditinjau dari Motivasi Berpresasi Kelas IV Sekolah Dasar</b:Title>
    <b:JournalName>Briliant, Vol. 3, (2)</b:JournalName>
    <b:Year>2018</b:Year>
    <b:Pages>201-212</b:Pages>
    <b:RefOrder>1</b:RefOrder>
  </b:Source>
  <b:Source>
    <b:Tag>Hid12</b:Tag>
    <b:SourceType>Report</b:SourceType>
    <b:Guid>{B4079AB4-BDE4-474B-A839-8277B8BF5100}</b:Guid>
    <b:Title>Implementasi Load Balancing Menggunakan Metode Bgp (Border Gateway Protocol) Di Mikrotik Pada Studi Kasus Jaringan Pascasarjana UPN “Veteran” Jatim</b:Title>
    <b:Year>2012</b:Year>
    <b:Author>
      <b:Author>
        <b:NameList>
          <b:Person>
            <b:Last>Hidayanto</b:Last>
            <b:First>Rendy</b:First>
          </b:Person>
        </b:NameList>
      </b:Author>
    </b:Author>
    <b:Publisher>Skripsi, Universitas Pembangunan Nasional "Veteran"</b:Publisher>
    <b:City>Surabaya</b:City>
    <b:RefOrder>1</b:RefOrder>
  </b:Source>
  <b:Source>
    <b:Tag>Oct15</b:Tag>
    <b:SourceType>Report</b:SourceType>
    <b:Guid>{1053D51C-3344-ED43-8D4E-D56D81B6D852}</b:Guid>
    <b:Author>
      <b:Author>
        <b:NameList>
          <b:Person>
            <b:Last>Octaviani Annisa</b:Last>
            <b:First>Virgina</b:First>
          </b:Person>
        </b:NameList>
      </b:Author>
    </b:Author>
    <b:Title>Pengukuran Dan Analisa  Waktu Konergensi Protokol Routing Eksternal Border Gateway Protocol (BGP) Menggunakan GNS3</b:Title>
    <b:Publisher>Skripsi. Universitas Sanata Dharma Yogyakarta</b:Publisher>
    <b:City>Yogjakarta</b:City>
    <b:Year>2015</b:Year>
    <b:RefOrder>2</b:RefOrder>
  </b:Source>
  <b:Source>
    <b:Tag>Mus12</b:Tag>
    <b:SourceType>JournalArticle</b:SourceType>
    <b:Guid>{55A05076-7933-E849-8F2A-21068A3B2FC5}</b:Guid>
    <b:Title>Simulasi Interkoneksi Antara Autonomous System (AS) Menggunakan Border Gateway Protocol (BGP).</b:Title>
    <b:Year>2012</b:Year>
    <b:Author>
      <b:Author>
        <b:NameList>
          <b:Person>
            <b:Last>Musril</b:Last>
            <b:First>Hari</b:First>
            <b:Middle>Antoni.</b:Middle>
          </b:Person>
        </b:NameList>
      </b:Author>
    </b:Author>
    <b:JournalName>Jurnal Nasional Informatika dan Teknologi Jaringan (InfoTekJar)</b:JournalName>
    <b:Pages>1-9</b:Pages>
    <b:Volume>2</b:Volume>
    <b:Issue>1</b:Issue>
    <b:RefOrder>3</b:RefOrder>
  </b:Source>
  <b:Source>
    <b:Tag>Sya19</b:Tag>
    <b:SourceType>Book</b:SourceType>
    <b:Guid>{D0A21CFC-000D-3D48-8275-AC2C215D2E2A}</b:Guid>
    <b:Title>Buku Panduan Mikrotik</b:Title>
    <b:Year>2019</b:Year>
    <b:Author>
      <b:Author>
        <b:NameList>
          <b:Person>
            <b:Last>Syah</b:Last>
            <b:First>Suman</b:First>
          </b:Person>
        </b:NameList>
      </b:Author>
    </b:Author>
    <b:Publisher>https://www.academia.edu/ 9586820 /BUKU_PANDUAN_mikrotik, diakses 20 mei 2019).</b:Publisher>
    <b:RefOrder>4</b:RefOrder>
  </b:Source>
  <b:Source>
    <b:Tag>Her13</b:Tag>
    <b:SourceType>Book</b:SourceType>
    <b:Guid>{7C835420-54D7-4400-94FD-650277CDDB7D}</b:Guid>
    <b:Title>Manajemen Sumber Daya Manusia</b:Title>
    <b:Year>2013</b:Year>
    <b:Author>
      <b:Author>
        <b:NameList>
          <b:Person>
            <b:Last>Sofyandi</b:Last>
            <b:First>Herman</b:First>
          </b:Person>
        </b:NameList>
      </b:Author>
    </b:Author>
    <b:City>Yogyakarta</b:City>
    <b:Publisher>Graha Ilmu</b:Publisher>
    <b:RefOrder>1</b:RefOrder>
  </b:Source>
  <b:Source>
    <b:Tag>Son14</b:Tag>
    <b:SourceType>Book</b:SourceType>
    <b:Guid>{7350BD67-BF18-4636-B584-AEC6A29D70E4}</b:Guid>
    <b:Author>
      <b:Author>
        <b:NameList>
          <b:Person>
            <b:Last>Siagian</b:Last>
            <b:First>Sondang</b:First>
            <b:Middle>P.</b:Middle>
          </b:Person>
        </b:NameList>
      </b:Author>
    </b:Author>
    <b:Title>Manajemen Sumber Daya Manusia</b:Title>
    <b:Year>2014</b:Year>
    <b:City>Jakarta</b:City>
    <b:Publisher>Bumi Aksara</b:Publisher>
    <b:RefOrder>2</b:RefOrder>
  </b:Source>
  <b:Source>
    <b:Tag>Mal14</b:Tag>
    <b:SourceType>Book</b:SourceType>
    <b:Guid>{CF48FFDA-7285-4B45-81A6-7B26301B0A7B}</b:Guid>
    <b:Author>
      <b:Author>
        <b:NameList>
          <b:Person>
            <b:Last>Hasibuan</b:Last>
            <b:First>Malayu</b:First>
            <b:Middle>SP</b:Middle>
          </b:Person>
        </b:NameList>
      </b:Author>
    </b:Author>
    <b:Title>Manajemen Sumber Daya Manusia</b:Title>
    <b:Year>2014</b:Year>
    <b:City>Jakarta</b:City>
    <b:Publisher>Bumi Aksara</b:Publisher>
    <b:RefOrder>3</b:RefOrder>
  </b:Source>
  <b:Source>
    <b:Tag>Sug182</b:Tag>
    <b:SourceType>JournalArticle</b:SourceType>
    <b:Guid>{AEA043CC-AAAE-4D3D-9EB3-90D595EC760C}</b:Guid>
    <b:Title>PENGARUH BEBAN KERJA DAN MOTIVASI KERJA TERHADAP KINERJA KARYAWAN BPJS KETENAGAKERJAAN CABANG SALEMBA</b:Title>
    <b:Year>2018</b:Year>
    <b:Author>
      <b:Author>
        <b:NameList>
          <b:Person>
            <b:Last>Sugiharjo</b:Last>
          </b:Person>
          <b:Person>
            <b:Last>Aldanta</b:Last>
          </b:Person>
        </b:NameList>
      </b:Author>
    </b:Author>
    <b:JournalName>Jurnal Ilmiah Manajemen Bisnis, Volume 4, No. 1</b:JournalName>
    <b:Pages>128-137</b:Pages>
    <b:RefOrder>4</b:RefOrder>
  </b:Source>
  <b:Source>
    <b:Tag>Dik17</b:Tag>
    <b:SourceType>JournalArticle</b:SourceType>
    <b:Guid>{6A745D95-6223-46F2-9D77-35778EE9F1A4}</b:Guid>
    <b:Author>
      <b:Author>
        <b:NameList>
          <b:Person>
            <b:Last>Mahyudi</b:Last>
            <b:First>Diky</b:First>
          </b:Person>
        </b:NameList>
      </b:Author>
    </b:Author>
    <b:Title>PENGARUH BUDAYA ORGANISASI DAN MOTIVASI KERJA TERHADAP KEPUASAN KERJA DAN LOYALITAS BAGIAN KANTOR PADA PT. RAMAJAYA PRAMUKTI KABUPATEN KAMPAR </b:Title>
    <b:JournalName>JOM Fekon, Vol 4 No. 1</b:JournalName>
    <b:Year>2017</b:Year>
    <b:Pages>750-763</b:Pages>
    <b:RefOrder>5</b:RefOrder>
  </b:Source>
  <b:Source>
    <b:Tag>Kev16</b:Tag>
    <b:SourceType>JournalArticle</b:SourceType>
    <b:Guid>{DA4D2B72-7B14-4195-B5EE-5C28FFDA4549}</b:Guid>
    <b:Author>
      <b:Author>
        <b:NameList>
          <b:Person>
            <b:Last>Tambengi</b:Last>
            <b:First>Kevin</b:First>
            <b:Middle>F.S.</b:Middle>
          </b:Person>
          <b:Person>
            <b:Last>Kojo</b:Last>
            <b:First>Christoffel</b:First>
          </b:Person>
          <b:Person>
            <b:Last>Rumokoy</b:Last>
            <b:First>Farlane</b:First>
            <b:Middle>S.</b:Middle>
          </b:Person>
        </b:NameList>
      </b:Author>
    </b:Author>
    <b:Title>PENGARUH KOMPENSASI, BEBAN KERJA, DAN PENGEMBANGAN KARIR TERHADAP KEPUASAN KERJA KARYAWAN PADA PT. TELEKOMUNIKASI INDONESIA TBK. WITEL SULUT</b:Title>
    <b:JournalName>Jurnal EMBA, Vol.4 No.4</b:JournalName>
    <b:Year>2016</b:Year>
    <b:Pages>1088 - 1097</b:Pages>
    <b:RefOrder>6</b:RefOrder>
  </b:Source>
  <b:Source>
    <b:Tag>Cha21</b:Tag>
    <b:SourceType>JournalArticle</b:SourceType>
    <b:Guid>{BC23DEBE-DA3C-421A-832B-70F33287510D}</b:Guid>
    <b:Author>
      <b:Author>
        <b:NameList>
          <b:Person>
            <b:Last>Gaol</b:Last>
            <b:First>Chandra</b:First>
            <b:Middle>Lumban</b:Middle>
          </b:Person>
        </b:NameList>
      </b:Author>
    </b:Author>
    <b:Title>PENGARUH KOMPENSASI DAN BEBAN KERJA TERHADAP LOYALITAS KARYAWAN PADA PT. ARTHA GITA SEJAHTERA MEDAN</b:Title>
    <b:JournalName>Jurnal Visi Ekonomi Akuntansi dan Manajemen, Vol. 3, No. 2</b:JournalName>
    <b:Year>2021</b:Year>
    <b:RefOrder>7</b:RefOrder>
  </b:Source>
  <b:Source>
    <b:Tag>Seb17</b:Tag>
    <b:SourceType>JournalArticle</b:SourceType>
    <b:Guid>{951E9015-4966-499F-93C7-931AAEA80753}</b:Guid>
    <b:Author>
      <b:Author>
        <b:NameList>
          <b:Person>
            <b:Last>Sebastian</b:Last>
          </b:Person>
        </b:NameList>
      </b:Author>
    </b:Author>
    <b:Title>PENGARUH LINGKUNGAN KERJA NON FISIK, KOMPENASI NON FINANSIAL DAN KEPUASAN KERJA TERHADAP LOYALITAS KARYAWAN PADA PT. KENCANA AMAL TANI PKS - SEBERIDA</b:Title>
    <b:JournalName>JOM Fekon, Vol. 4 No. 1</b:JournalName>
    <b:Year>2017</b:Year>
    <b:Pages>167-180</b:Pages>
    <b:RefOrder>8</b:RefOrder>
  </b:Source>
  <b:Source>
    <b:Tag>Sug17</b:Tag>
    <b:SourceType>Book</b:SourceType>
    <b:Guid>{ECCC0C56-5565-41CB-BAF4-F4F6920E7178}</b:Guid>
    <b:Author>
      <b:Author>
        <b:NameList>
          <b:Person>
            <b:Last>Sugiyono</b:Last>
          </b:Person>
        </b:NameList>
      </b:Author>
    </b:Author>
    <b:Title>Metode Penelitian Kuantitatif, Kualitatif dan R&amp;D</b:Title>
    <b:Year>2017</b:Year>
    <b:City>Bandung</b:City>
    <b:Publisher>PT. Alfabeth</b:Publisher>
    <b:RefOrder>9</b:RefOrder>
  </b:Source>
</b:Sources>
</file>

<file path=customXml/itemProps1.xml><?xml version="1.0" encoding="utf-8"?>
<ds:datastoreItem xmlns:ds="http://schemas.openxmlformats.org/officeDocument/2006/customXml" ds:itemID="{CECBC95A-B0CA-407F-8358-E1AB30E2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13</Pages>
  <Words>7190</Words>
  <Characters>40984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48078</CharactersWithSpaces>
  <SharedDoc>false</SharedDoc>
  <HLinks>
    <vt:vector size="36" baseType="variant">
      <vt:variant>
        <vt:i4>6946940</vt:i4>
      </vt:variant>
      <vt:variant>
        <vt:i4>18</vt:i4>
      </vt:variant>
      <vt:variant>
        <vt:i4>0</vt:i4>
      </vt:variant>
      <vt:variant>
        <vt:i4>5</vt:i4>
      </vt:variant>
      <vt:variant>
        <vt:lpwstr>http://reps-id.com/demam-kettlebell-dan-invasinya-dalam-industri-fitness-tanah-air/</vt:lpwstr>
      </vt:variant>
      <vt:variant>
        <vt:lpwstr/>
      </vt:variant>
      <vt:variant>
        <vt:i4>3407918</vt:i4>
      </vt:variant>
      <vt:variant>
        <vt:i4>15</vt:i4>
      </vt:variant>
      <vt:variant>
        <vt:i4>0</vt:i4>
      </vt:variant>
      <vt:variant>
        <vt:i4>5</vt:i4>
      </vt:variant>
      <vt:variant>
        <vt:lpwstr>https://www.brianmac.co.uk/enduranc.htm</vt:lpwstr>
      </vt:variant>
      <vt:variant>
        <vt:lpwstr/>
      </vt:variant>
      <vt:variant>
        <vt:i4>7340130</vt:i4>
      </vt:variant>
      <vt:variant>
        <vt:i4>12</vt:i4>
      </vt:variant>
      <vt:variant>
        <vt:i4>0</vt:i4>
      </vt:variant>
      <vt:variant>
        <vt:i4>5</vt:i4>
      </vt:variant>
      <vt:variant>
        <vt:lpwstr>https://scholar.google.com/scholar_lookup?title=Physiological+Assessment+of+Human+Fitness&amp;author=C.+Foster&amp;author=H.M.+Cotter&amp;publication_year=2005&amp;</vt:lpwstr>
      </vt:variant>
      <vt:variant>
        <vt:lpwstr/>
      </vt:variant>
      <vt:variant>
        <vt:i4>1441858</vt:i4>
      </vt:variant>
      <vt:variant>
        <vt:i4>9</vt:i4>
      </vt:variant>
      <vt:variant>
        <vt:i4>0</vt:i4>
      </vt:variant>
      <vt:variant>
        <vt:i4>5</vt:i4>
      </vt:variant>
      <vt:variant>
        <vt:lpwstr>https://www.ncbi.nlm.nih.gov/pmc/articles/PMC4657417/</vt:lpwstr>
      </vt:variant>
      <vt:variant>
        <vt:lpwstr/>
      </vt:variant>
      <vt:variant>
        <vt:i4>4653097</vt:i4>
      </vt:variant>
      <vt:variant>
        <vt:i4>0</vt:i4>
      </vt:variant>
      <vt:variant>
        <vt:i4>0</vt:i4>
      </vt:variant>
      <vt:variant>
        <vt:i4>5</vt:i4>
      </vt:variant>
      <vt:variant>
        <vt:lpwstr>mailto:eas.andy32@gmail.com</vt:lpwstr>
      </vt:variant>
      <vt:variant>
        <vt:lpwstr/>
      </vt:variant>
      <vt:variant>
        <vt:i4>1703967</vt:i4>
      </vt:variant>
      <vt:variant>
        <vt:i4>0</vt:i4>
      </vt:variant>
      <vt:variant>
        <vt:i4>0</vt:i4>
      </vt:variant>
      <vt:variant>
        <vt:i4>5</vt:i4>
      </vt:variant>
      <vt:variant>
        <vt:lpwstr>http://www.jurnal.unublitar.ac.id/index.php/briliant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user</dc:creator>
  <cp:keywords/>
  <cp:lastModifiedBy>HP</cp:lastModifiedBy>
  <cp:revision>67</cp:revision>
  <cp:lastPrinted>2023-12-18T08:03:00Z</cp:lastPrinted>
  <dcterms:created xsi:type="dcterms:W3CDTF">2021-08-30T17:28:00Z</dcterms:created>
  <dcterms:modified xsi:type="dcterms:W3CDTF">2023-12-19T00:18:00Z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5ae64603-ce63-3329-8668-4e31bf3d8ecd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